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56"/>
      </w:tblGrid>
      <w:tr w:rsidR="00AC36C4" w:rsidRPr="004D04FF" w14:paraId="02A888A4" w14:textId="77777777" w:rsidTr="004D04FF">
        <w:trPr>
          <w:trHeight w:val="268"/>
          <w:tblHeader/>
          <w:jc w:val="center"/>
        </w:trPr>
        <w:tc>
          <w:tcPr>
            <w:tcW w:w="1951" w:type="dxa"/>
            <w:shd w:val="clear" w:color="auto" w:fill="D9D9D9" w:themeFill="background1" w:themeFillShade="D9"/>
            <w:vAlign w:val="center"/>
          </w:tcPr>
          <w:p w14:paraId="5517DE8A" w14:textId="77777777" w:rsidR="00AC36C4" w:rsidRPr="004D04FF" w:rsidRDefault="00AC36C4" w:rsidP="0081368C">
            <w:pPr>
              <w:jc w:val="center"/>
              <w:rPr>
                <w:rFonts w:ascii="Times New Roman" w:hAnsi="Times New Roman"/>
                <w:b/>
                <w:szCs w:val="22"/>
              </w:rPr>
            </w:pPr>
            <w:r w:rsidRPr="004D04FF">
              <w:rPr>
                <w:rFonts w:ascii="Times New Roman" w:hAnsi="Times New Roman"/>
                <w:b/>
                <w:szCs w:val="22"/>
              </w:rPr>
              <w:t>Nº de Prix</w:t>
            </w:r>
          </w:p>
        </w:tc>
        <w:tc>
          <w:tcPr>
            <w:tcW w:w="7956" w:type="dxa"/>
            <w:shd w:val="clear" w:color="auto" w:fill="D9D9D9" w:themeFill="background1" w:themeFillShade="D9"/>
            <w:vAlign w:val="center"/>
          </w:tcPr>
          <w:p w14:paraId="0FC138B1" w14:textId="77777777" w:rsidR="00AC36C4" w:rsidRPr="004D04FF" w:rsidRDefault="00AC36C4" w:rsidP="0081368C">
            <w:pPr>
              <w:jc w:val="center"/>
              <w:rPr>
                <w:rFonts w:ascii="Times New Roman" w:hAnsi="Times New Roman"/>
                <w:b/>
                <w:szCs w:val="22"/>
              </w:rPr>
            </w:pPr>
            <w:r w:rsidRPr="004D04FF">
              <w:rPr>
                <w:rFonts w:ascii="Times New Roman" w:hAnsi="Times New Roman"/>
                <w:b/>
                <w:szCs w:val="22"/>
              </w:rPr>
              <w:t>DESIGNATION</w:t>
            </w:r>
          </w:p>
        </w:tc>
      </w:tr>
      <w:tr w:rsidR="00AC36C4" w:rsidRPr="004D04FF" w14:paraId="7E026AC0" w14:textId="77777777" w:rsidTr="004D04FF">
        <w:trPr>
          <w:jc w:val="center"/>
        </w:trPr>
        <w:tc>
          <w:tcPr>
            <w:tcW w:w="1951" w:type="dxa"/>
            <w:vAlign w:val="center"/>
          </w:tcPr>
          <w:p w14:paraId="168EA0BF" w14:textId="77777777" w:rsidR="00AC36C4" w:rsidRPr="004D04FF" w:rsidRDefault="00AC36C4" w:rsidP="0081368C">
            <w:pPr>
              <w:rPr>
                <w:rFonts w:ascii="Times New Roman" w:hAnsi="Times New Roman"/>
                <w:b/>
                <w:szCs w:val="22"/>
              </w:rPr>
            </w:pPr>
            <w:r w:rsidRPr="004D04FF">
              <w:rPr>
                <w:rFonts w:ascii="Times New Roman" w:hAnsi="Times New Roman"/>
                <w:b/>
                <w:szCs w:val="22"/>
              </w:rPr>
              <w:t>000</w:t>
            </w:r>
          </w:p>
        </w:tc>
        <w:tc>
          <w:tcPr>
            <w:tcW w:w="7956" w:type="dxa"/>
            <w:vAlign w:val="center"/>
          </w:tcPr>
          <w:p w14:paraId="78B97675" w14:textId="77777777" w:rsidR="00AC36C4" w:rsidRPr="004D04FF" w:rsidRDefault="00AC36C4" w:rsidP="0081368C">
            <w:pPr>
              <w:rPr>
                <w:rFonts w:ascii="Times New Roman" w:hAnsi="Times New Roman"/>
                <w:b/>
                <w:szCs w:val="22"/>
              </w:rPr>
            </w:pPr>
            <w:r w:rsidRPr="004D04FF">
              <w:rPr>
                <w:rFonts w:ascii="Times New Roman" w:hAnsi="Times New Roman"/>
                <w:b/>
                <w:szCs w:val="22"/>
              </w:rPr>
              <w:t>SERIE 000 : INSTALLATION ET TRAVAUX GENERAUX</w:t>
            </w:r>
          </w:p>
        </w:tc>
      </w:tr>
      <w:tr w:rsidR="00AC36C4" w:rsidRPr="004D04FF" w14:paraId="3A562BDA" w14:textId="77777777" w:rsidTr="004D04FF">
        <w:trPr>
          <w:jc w:val="center"/>
        </w:trPr>
        <w:tc>
          <w:tcPr>
            <w:tcW w:w="1951" w:type="dxa"/>
            <w:vAlign w:val="center"/>
          </w:tcPr>
          <w:p w14:paraId="3DC63884" w14:textId="77777777" w:rsidR="00AC36C4" w:rsidRPr="004D04FF" w:rsidRDefault="00AC36C4" w:rsidP="0081368C">
            <w:pPr>
              <w:rPr>
                <w:rFonts w:ascii="Times New Roman" w:hAnsi="Times New Roman"/>
                <w:szCs w:val="22"/>
              </w:rPr>
            </w:pPr>
            <w:r w:rsidRPr="004D04FF">
              <w:rPr>
                <w:rFonts w:ascii="Times New Roman" w:hAnsi="Times New Roman"/>
                <w:szCs w:val="22"/>
              </w:rPr>
              <w:t>001-01</w:t>
            </w:r>
          </w:p>
        </w:tc>
        <w:tc>
          <w:tcPr>
            <w:tcW w:w="7956" w:type="dxa"/>
            <w:vAlign w:val="center"/>
          </w:tcPr>
          <w:p w14:paraId="78730807" w14:textId="77777777" w:rsidR="00AC36C4" w:rsidRPr="004D04FF" w:rsidRDefault="00AC36C4" w:rsidP="0081368C">
            <w:pPr>
              <w:rPr>
                <w:rFonts w:ascii="Times New Roman" w:hAnsi="Times New Roman"/>
                <w:b/>
                <w:szCs w:val="22"/>
              </w:rPr>
            </w:pPr>
            <w:r w:rsidRPr="004D04FF">
              <w:rPr>
                <w:rFonts w:ascii="Times New Roman" w:hAnsi="Times New Roman"/>
                <w:b/>
                <w:szCs w:val="22"/>
              </w:rPr>
              <w:t>INSTALLATION DE CHANTIER</w:t>
            </w:r>
          </w:p>
          <w:p w14:paraId="7007D9D8" w14:textId="77777777" w:rsidR="00AC36C4" w:rsidRPr="004D04FF" w:rsidRDefault="00AC36C4" w:rsidP="0081368C">
            <w:pPr>
              <w:rPr>
                <w:rFonts w:ascii="Times New Roman" w:hAnsi="Times New Roman"/>
                <w:szCs w:val="22"/>
              </w:rPr>
            </w:pPr>
            <w:r w:rsidRPr="004D04FF">
              <w:rPr>
                <w:rFonts w:ascii="Times New Roman" w:hAnsi="Times New Roman"/>
                <w:szCs w:val="22"/>
              </w:rPr>
              <w:t>Ce prix rémunère le forfait (FFT) de l’installation de chantier, comprenant :</w:t>
            </w:r>
          </w:p>
          <w:p w14:paraId="783D237C"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L’aménagement des bases du Titulaire, conformément au plan dûment approuvé par le Maître d’œuvre ;</w:t>
            </w:r>
          </w:p>
          <w:p w14:paraId="5C873B2A"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L’amenée de matériels nécessaires ou exigés à l’exécution des travaux ;</w:t>
            </w:r>
          </w:p>
          <w:p w14:paraId="4AF5A27C"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La préparation des surfaces, la construction, les aménagements des baraques de chantier, de logement et bureaux de l’Entrepreneur et du Maître d’œuvre ;</w:t>
            </w:r>
          </w:p>
          <w:p w14:paraId="4C673BEC"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Les frais d’acquisition ou d’occupation temporaire du terrain nécessaire, indemnisations de toute nature ;</w:t>
            </w:r>
          </w:p>
          <w:p w14:paraId="2F72B483"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 nettoyage de l’emprise afin d’implanter la nouvelle construction.</w:t>
            </w:r>
          </w:p>
          <w:p w14:paraId="5E83CF05"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L’alimentation en eau potable et en énergie électrique du chantier et l’évacuation des eaux usées après dégraissage et épuration par fosse septique ;</w:t>
            </w:r>
          </w:p>
          <w:p w14:paraId="01A9CCF6"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Les moyens de liaison téléphonique ; ou BLU ;</w:t>
            </w:r>
          </w:p>
          <w:p w14:paraId="6A289A2F"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Les frais d’entretien, de nettoyage et d’exploitation des locaux, ateliers et entrepôts, y compris gardiennage ;</w:t>
            </w:r>
          </w:p>
          <w:p w14:paraId="32AFEC58"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L’aménagement et l’entretien des voies d’accès au chantier ;</w:t>
            </w:r>
          </w:p>
          <w:p w14:paraId="220AC729"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 contrôle et la vérification des plans de l’Appel d’Offres et l’établissement des plans d’exécution</w:t>
            </w:r>
          </w:p>
          <w:p w14:paraId="1287258C"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Les sujétions de maintien de la circulation durant les travaux</w:t>
            </w:r>
          </w:p>
          <w:p w14:paraId="65B8216E"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Contre levée topographique de tous les points et tracée des ouvrages à implanter qui comprend :</w:t>
            </w:r>
          </w:p>
          <w:p w14:paraId="63E7744B" w14:textId="536F4709" w:rsidR="00AC36C4" w:rsidRPr="004D04FF" w:rsidRDefault="00AC36C4" w:rsidP="00123941">
            <w:pPr>
              <w:numPr>
                <w:ilvl w:val="1"/>
                <w:numId w:val="4"/>
              </w:numPr>
              <w:spacing w:line="276" w:lineRule="auto"/>
              <w:contextualSpacing/>
              <w:jc w:val="both"/>
              <w:rPr>
                <w:rFonts w:ascii="Times New Roman" w:hAnsi="Times New Roman"/>
                <w:szCs w:val="22"/>
              </w:rPr>
            </w:pPr>
            <w:r w:rsidRPr="004D04FF">
              <w:rPr>
                <w:rFonts w:ascii="Times New Roman" w:hAnsi="Times New Roman"/>
                <w:szCs w:val="22"/>
              </w:rPr>
              <w:t xml:space="preserve">Le contre levé topographique du site concerné par le projet ; y compris le levé topographique des tracés des conduites d’amenées et de distributions, l’emplacement de toutes les ouvrages (forages, puits, réservoir, bornes, branchement sociale, dispositif de lavage des mains, fût …) </w:t>
            </w:r>
          </w:p>
          <w:p w14:paraId="41653A56" w14:textId="77777777" w:rsidR="00AC36C4" w:rsidRPr="004D04FF" w:rsidRDefault="00AC36C4" w:rsidP="00123941">
            <w:pPr>
              <w:numPr>
                <w:ilvl w:val="1"/>
                <w:numId w:val="4"/>
              </w:numPr>
              <w:spacing w:line="276" w:lineRule="auto"/>
              <w:contextualSpacing/>
              <w:jc w:val="both"/>
              <w:rPr>
                <w:rFonts w:ascii="Times New Roman" w:hAnsi="Times New Roman"/>
                <w:szCs w:val="22"/>
              </w:rPr>
            </w:pPr>
            <w:r w:rsidRPr="004D04FF">
              <w:rPr>
                <w:rFonts w:ascii="Times New Roman" w:hAnsi="Times New Roman"/>
                <w:szCs w:val="22"/>
              </w:rPr>
              <w:t>L’amenée de matériels et appareilles nécessaires ou exigés à l’exécution des travaux ;</w:t>
            </w:r>
          </w:p>
          <w:p w14:paraId="637BCDF5" w14:textId="77777777" w:rsidR="00AC36C4" w:rsidRPr="004D04FF" w:rsidRDefault="00AC36C4" w:rsidP="00123941">
            <w:pPr>
              <w:numPr>
                <w:ilvl w:val="1"/>
                <w:numId w:val="4"/>
              </w:numPr>
              <w:spacing w:line="276" w:lineRule="auto"/>
              <w:contextualSpacing/>
              <w:jc w:val="both"/>
              <w:rPr>
                <w:rFonts w:ascii="Times New Roman" w:hAnsi="Times New Roman"/>
                <w:szCs w:val="22"/>
              </w:rPr>
            </w:pPr>
            <w:r w:rsidRPr="004D04FF">
              <w:rPr>
                <w:rFonts w:ascii="Times New Roman" w:hAnsi="Times New Roman"/>
                <w:szCs w:val="22"/>
              </w:rPr>
              <w:t>Le frais et le déplacement des personnels affectés à ces travaux ;</w:t>
            </w:r>
          </w:p>
          <w:p w14:paraId="1F990C3E" w14:textId="77777777" w:rsidR="00AC36C4" w:rsidRPr="004D04FF" w:rsidRDefault="00AC36C4" w:rsidP="00123941">
            <w:pPr>
              <w:numPr>
                <w:ilvl w:val="1"/>
                <w:numId w:val="4"/>
              </w:numPr>
              <w:spacing w:line="276" w:lineRule="auto"/>
              <w:contextualSpacing/>
              <w:jc w:val="both"/>
              <w:rPr>
                <w:rFonts w:ascii="Times New Roman" w:hAnsi="Times New Roman"/>
                <w:szCs w:val="22"/>
              </w:rPr>
            </w:pPr>
            <w:r w:rsidRPr="004D04FF">
              <w:rPr>
                <w:rFonts w:ascii="Times New Roman" w:hAnsi="Times New Roman"/>
                <w:szCs w:val="22"/>
              </w:rPr>
              <w:t xml:space="preserve">Les livrables des résultats topographiques (en version PDF et </w:t>
            </w:r>
            <w:proofErr w:type="spellStart"/>
            <w:r w:rsidRPr="004D04FF">
              <w:rPr>
                <w:rFonts w:ascii="Times New Roman" w:hAnsi="Times New Roman"/>
                <w:szCs w:val="22"/>
              </w:rPr>
              <w:t>Autocad-covadis</w:t>
            </w:r>
            <w:proofErr w:type="spellEnd"/>
            <w:r w:rsidRPr="004D04FF">
              <w:rPr>
                <w:rFonts w:ascii="Times New Roman" w:hAnsi="Times New Roman"/>
                <w:szCs w:val="22"/>
              </w:rPr>
              <w:t>) ;</w:t>
            </w:r>
          </w:p>
          <w:p w14:paraId="4D777100" w14:textId="77777777"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Fourniture et pose de panneau de chantier conformément au modèle prescrit par le Maître d’œuvre</w:t>
            </w:r>
          </w:p>
          <w:p w14:paraId="7A36FBF7" w14:textId="0E70410F" w:rsidR="00AC36C4" w:rsidRPr="004D04FF" w:rsidRDefault="00AC36C4" w:rsidP="00123941">
            <w:pPr>
              <w:numPr>
                <w:ilvl w:val="0"/>
                <w:numId w:val="4"/>
              </w:numPr>
              <w:spacing w:line="276" w:lineRule="auto"/>
              <w:contextualSpacing/>
              <w:jc w:val="both"/>
              <w:rPr>
                <w:rFonts w:ascii="Times New Roman" w:hAnsi="Times New Roman"/>
                <w:szCs w:val="22"/>
              </w:rPr>
            </w:pPr>
            <w:r w:rsidRPr="004D04FF">
              <w:rPr>
                <w:rFonts w:ascii="Times New Roman" w:hAnsi="Times New Roman"/>
                <w:szCs w:val="22"/>
              </w:rPr>
              <w:t xml:space="preserve">Acheminement vers le chantier de toutes les tuyauteries et accessoires et tous les matériaux nécessaires pour l’exécution des travaux quelques soit la distance et y compris </w:t>
            </w:r>
            <w:r w:rsidR="00BC5721" w:rsidRPr="004D04FF">
              <w:rPr>
                <w:rFonts w:ascii="Times New Roman" w:hAnsi="Times New Roman"/>
                <w:szCs w:val="22"/>
              </w:rPr>
              <w:t>toutes les sujétions</w:t>
            </w:r>
            <w:r w:rsidRPr="004D04FF">
              <w:rPr>
                <w:rFonts w:ascii="Times New Roman" w:hAnsi="Times New Roman"/>
                <w:szCs w:val="22"/>
              </w:rPr>
              <w:t xml:space="preserve"> de manutention</w:t>
            </w:r>
          </w:p>
          <w:p w14:paraId="2A6D334F"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à 100 % lorsque l’ensemble de l’installation, prestations prescrites (présentation de l’ensemble des plans d’exécution) sera exécuté et vérifié par le Maître d’œuvre.</w:t>
            </w:r>
          </w:p>
        </w:tc>
      </w:tr>
      <w:tr w:rsidR="00AC36C4" w:rsidRPr="004D04FF" w14:paraId="7386EACD" w14:textId="77777777" w:rsidTr="004D04FF">
        <w:trPr>
          <w:jc w:val="center"/>
        </w:trPr>
        <w:tc>
          <w:tcPr>
            <w:tcW w:w="1951" w:type="dxa"/>
            <w:vAlign w:val="center"/>
          </w:tcPr>
          <w:p w14:paraId="16DD0EFB" w14:textId="77777777" w:rsidR="00AC36C4" w:rsidRPr="004D04FF" w:rsidRDefault="00AC36C4" w:rsidP="0081368C">
            <w:pPr>
              <w:rPr>
                <w:rFonts w:ascii="Times New Roman" w:hAnsi="Times New Roman"/>
                <w:szCs w:val="22"/>
              </w:rPr>
            </w:pPr>
            <w:r w:rsidRPr="004D04FF">
              <w:rPr>
                <w:rFonts w:ascii="Times New Roman" w:hAnsi="Times New Roman"/>
                <w:szCs w:val="22"/>
              </w:rPr>
              <w:t>002-01</w:t>
            </w:r>
          </w:p>
        </w:tc>
        <w:tc>
          <w:tcPr>
            <w:tcW w:w="7956" w:type="dxa"/>
            <w:vAlign w:val="center"/>
          </w:tcPr>
          <w:p w14:paraId="39948348" w14:textId="77777777" w:rsidR="00AC36C4" w:rsidRPr="004D04FF" w:rsidRDefault="00AC36C4" w:rsidP="0081368C">
            <w:pPr>
              <w:rPr>
                <w:rFonts w:ascii="Times New Roman" w:hAnsi="Times New Roman"/>
                <w:b/>
                <w:szCs w:val="22"/>
              </w:rPr>
            </w:pPr>
            <w:r w:rsidRPr="004D04FF">
              <w:rPr>
                <w:rFonts w:ascii="Times New Roman" w:hAnsi="Times New Roman"/>
                <w:b/>
                <w:szCs w:val="22"/>
              </w:rPr>
              <w:t>REPLIS DE CHANTIER</w:t>
            </w:r>
          </w:p>
          <w:p w14:paraId="117D41AB" w14:textId="77777777" w:rsidR="00AC36C4" w:rsidRPr="004D04FF" w:rsidRDefault="00AC36C4" w:rsidP="0081368C">
            <w:pPr>
              <w:rPr>
                <w:rFonts w:ascii="Times New Roman" w:hAnsi="Times New Roman"/>
                <w:szCs w:val="22"/>
              </w:rPr>
            </w:pPr>
            <w:r w:rsidRPr="004D04FF">
              <w:rPr>
                <w:rFonts w:ascii="Times New Roman" w:hAnsi="Times New Roman"/>
                <w:szCs w:val="22"/>
              </w:rPr>
              <w:t>Ce prix rémunère le forfait (FFT) de repli de chantier, comprenant :</w:t>
            </w:r>
          </w:p>
          <w:p w14:paraId="0D4CEECD"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t>Le transport et évacuation des gravois jusqu’au lieu agréé par le Maître d’œuvre ;</w:t>
            </w:r>
          </w:p>
          <w:p w14:paraId="5B71F25B"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t>Démolition des baraques de chantier ;</w:t>
            </w:r>
          </w:p>
          <w:p w14:paraId="3D6B7CA1"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lastRenderedPageBreak/>
              <w:t>Remise en état nouveau des logements et bureaux et remise des infrastructures aux autorités compétentes ;</w:t>
            </w:r>
          </w:p>
          <w:p w14:paraId="5F98F1B8"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t>L’enlèvement en fin de chantier de tous les matériels, les matériaux en excédent et la remise en état des lieux ;</w:t>
            </w:r>
          </w:p>
          <w:p w14:paraId="097E19C1"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t>Nettoyage général du chantier ;</w:t>
            </w:r>
          </w:p>
          <w:p w14:paraId="45AEC8E5" w14:textId="77777777" w:rsidR="00AC36C4" w:rsidRPr="004D04FF" w:rsidRDefault="00AC36C4" w:rsidP="00123941">
            <w:pPr>
              <w:numPr>
                <w:ilvl w:val="0"/>
                <w:numId w:val="5"/>
              </w:numPr>
              <w:spacing w:line="276" w:lineRule="auto"/>
              <w:contextualSpacing/>
              <w:jc w:val="both"/>
              <w:rPr>
                <w:rFonts w:ascii="Times New Roman" w:hAnsi="Times New Roman"/>
                <w:szCs w:val="22"/>
              </w:rPr>
            </w:pPr>
            <w:r w:rsidRPr="004D04FF">
              <w:rPr>
                <w:rFonts w:ascii="Times New Roman" w:hAnsi="Times New Roman"/>
                <w:szCs w:val="22"/>
              </w:rPr>
              <w:t>L’établissement des plans de recollement conformes à l’exécution.</w:t>
            </w:r>
          </w:p>
          <w:p w14:paraId="5D5DD37B"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à 100 % lorsque l’ensemble du repli, les opérations de démontage et repliement des matériels utilisés pour l’ensemble de travaux et des personnels sera exécuté et vérifié par le Maître d’œuvre.</w:t>
            </w:r>
          </w:p>
        </w:tc>
      </w:tr>
      <w:tr w:rsidR="00AC36C4" w:rsidRPr="004D04FF" w14:paraId="2E1BE2AC" w14:textId="77777777" w:rsidTr="004D04FF">
        <w:trPr>
          <w:jc w:val="center"/>
        </w:trPr>
        <w:tc>
          <w:tcPr>
            <w:tcW w:w="1951" w:type="dxa"/>
            <w:vAlign w:val="center"/>
          </w:tcPr>
          <w:p w14:paraId="6BD18A75" w14:textId="037C8763" w:rsidR="00AC36C4" w:rsidRPr="004D04FF" w:rsidRDefault="00AC36C4" w:rsidP="0081368C">
            <w:pPr>
              <w:rPr>
                <w:rFonts w:ascii="Times New Roman" w:hAnsi="Times New Roman"/>
                <w:szCs w:val="22"/>
              </w:rPr>
            </w:pPr>
            <w:r w:rsidRPr="004D04FF">
              <w:rPr>
                <w:rFonts w:ascii="Times New Roman" w:hAnsi="Times New Roman"/>
                <w:szCs w:val="22"/>
              </w:rPr>
              <w:lastRenderedPageBreak/>
              <w:t>002-03</w:t>
            </w:r>
          </w:p>
        </w:tc>
        <w:tc>
          <w:tcPr>
            <w:tcW w:w="7956" w:type="dxa"/>
            <w:vAlign w:val="center"/>
          </w:tcPr>
          <w:p w14:paraId="60B99DF8" w14:textId="77777777" w:rsidR="00AC36C4" w:rsidRPr="004D04FF" w:rsidRDefault="00AC36C4" w:rsidP="0081368C">
            <w:pPr>
              <w:rPr>
                <w:rFonts w:ascii="Times New Roman" w:hAnsi="Times New Roman"/>
                <w:b/>
                <w:szCs w:val="22"/>
              </w:rPr>
            </w:pPr>
            <w:r w:rsidRPr="004D04FF">
              <w:rPr>
                <w:rFonts w:ascii="Times New Roman" w:hAnsi="Times New Roman"/>
                <w:b/>
                <w:szCs w:val="22"/>
              </w:rPr>
              <w:t>FOURNITURE ET POSE DE PLAQUE DE VISIBILITÉ</w:t>
            </w:r>
          </w:p>
          <w:p w14:paraId="4BEE1506" w14:textId="43D98F8C" w:rsidR="00AC36C4" w:rsidRPr="004D04FF" w:rsidRDefault="00AC36C4" w:rsidP="0081368C">
            <w:pPr>
              <w:rPr>
                <w:rFonts w:ascii="Times New Roman" w:hAnsi="Times New Roman"/>
                <w:szCs w:val="22"/>
              </w:rPr>
            </w:pPr>
            <w:r w:rsidRPr="004D04FF">
              <w:rPr>
                <w:rFonts w:ascii="Times New Roman" w:hAnsi="Times New Roman"/>
                <w:szCs w:val="22"/>
              </w:rPr>
              <w:t xml:space="preserve">Ce prix rémunère à </w:t>
            </w:r>
            <w:r w:rsidR="0081368C" w:rsidRPr="004D04FF">
              <w:rPr>
                <w:rFonts w:ascii="Times New Roman" w:hAnsi="Times New Roman"/>
                <w:szCs w:val="22"/>
              </w:rPr>
              <w:t>l’ensemble</w:t>
            </w:r>
            <w:r w:rsidR="00BC5721" w:rsidRPr="004D04FF">
              <w:rPr>
                <w:rFonts w:ascii="Times New Roman" w:hAnsi="Times New Roman"/>
                <w:szCs w:val="22"/>
              </w:rPr>
              <w:t xml:space="preserve"> (</w:t>
            </w:r>
            <w:proofErr w:type="spellStart"/>
            <w:r w:rsidR="0081368C" w:rsidRPr="004D04FF">
              <w:rPr>
                <w:rFonts w:ascii="Times New Roman" w:hAnsi="Times New Roman"/>
                <w:szCs w:val="22"/>
              </w:rPr>
              <w:t>Ens</w:t>
            </w:r>
            <w:proofErr w:type="spellEnd"/>
            <w:r w:rsidR="00BC5721" w:rsidRPr="004D04FF">
              <w:rPr>
                <w:rFonts w:ascii="Times New Roman" w:hAnsi="Times New Roman"/>
                <w:szCs w:val="22"/>
              </w:rPr>
              <w:t>)</w:t>
            </w:r>
            <w:r w:rsidRPr="004D04FF">
              <w:rPr>
                <w:rFonts w:ascii="Times New Roman" w:hAnsi="Times New Roman"/>
                <w:szCs w:val="22"/>
              </w:rPr>
              <w:t xml:space="preserve"> la fourniture et la pose de plaque de visibilité </w:t>
            </w:r>
            <w:r w:rsidR="00E61D4D" w:rsidRPr="004D04FF">
              <w:rPr>
                <w:rFonts w:ascii="Times New Roman" w:hAnsi="Times New Roman"/>
                <w:szCs w:val="22"/>
              </w:rPr>
              <w:t xml:space="preserve">principale et </w:t>
            </w:r>
            <w:r w:rsidRPr="004D04FF">
              <w:rPr>
                <w:rFonts w:ascii="Times New Roman" w:hAnsi="Times New Roman"/>
                <w:szCs w:val="22"/>
              </w:rPr>
              <w:t>sur tous les ouvrages du système</w:t>
            </w:r>
            <w:r w:rsidR="0081368C" w:rsidRPr="004D04FF">
              <w:rPr>
                <w:rFonts w:ascii="Times New Roman" w:hAnsi="Times New Roman"/>
                <w:szCs w:val="22"/>
              </w:rPr>
              <w:t>.</w:t>
            </w:r>
          </w:p>
          <w:p w14:paraId="03047F4A" w14:textId="77777777" w:rsidR="0093329F" w:rsidRPr="004D04FF" w:rsidRDefault="00E61D4D" w:rsidP="0081368C">
            <w:pPr>
              <w:rPr>
                <w:rFonts w:ascii="Times New Roman" w:hAnsi="Times New Roman"/>
                <w:b/>
                <w:szCs w:val="22"/>
              </w:rPr>
            </w:pPr>
            <w:r w:rsidRPr="004D04FF">
              <w:rPr>
                <w:rFonts w:ascii="Times New Roman" w:hAnsi="Times New Roman"/>
                <w:szCs w:val="22"/>
              </w:rPr>
              <w:t xml:space="preserve">Le modèle de la visibilité </w:t>
            </w:r>
            <w:r w:rsidR="009C08E8" w:rsidRPr="004D04FF">
              <w:rPr>
                <w:rFonts w:ascii="Times New Roman" w:hAnsi="Times New Roman"/>
                <w:szCs w:val="22"/>
              </w:rPr>
              <w:t>sera confectionné par le département de Communication du Projet FIOVANA</w:t>
            </w:r>
            <w:r w:rsidR="0093329F" w:rsidRPr="004D04FF">
              <w:rPr>
                <w:rFonts w:ascii="Times New Roman" w:hAnsi="Times New Roman"/>
                <w:szCs w:val="22"/>
              </w:rPr>
              <w:t xml:space="preserve"> contenant l</w:t>
            </w:r>
            <w:r w:rsidR="00AC36C4" w:rsidRPr="004D04FF">
              <w:rPr>
                <w:rFonts w:ascii="Times New Roman" w:hAnsi="Times New Roman"/>
                <w:szCs w:val="22"/>
              </w:rPr>
              <w:t xml:space="preserve">e logo de </w:t>
            </w:r>
            <w:r w:rsidR="00AC36C4" w:rsidRPr="004D04FF">
              <w:rPr>
                <w:rFonts w:ascii="Times New Roman" w:hAnsi="Times New Roman"/>
                <w:b/>
                <w:szCs w:val="22"/>
              </w:rPr>
              <w:t>MEAH, du bailleur et d</w:t>
            </w:r>
            <w:r w:rsidR="00BC5721" w:rsidRPr="004D04FF">
              <w:rPr>
                <w:rFonts w:ascii="Times New Roman" w:hAnsi="Times New Roman"/>
                <w:b/>
                <w:szCs w:val="22"/>
              </w:rPr>
              <w:t>e l’ADRA</w:t>
            </w:r>
            <w:r w:rsidR="0093329F" w:rsidRPr="004D04FF">
              <w:rPr>
                <w:rFonts w:ascii="Times New Roman" w:hAnsi="Times New Roman"/>
                <w:b/>
                <w:szCs w:val="22"/>
              </w:rPr>
              <w:t>.</w:t>
            </w:r>
          </w:p>
          <w:p w14:paraId="74B2C210" w14:textId="7FFA4604" w:rsidR="0093329F" w:rsidRPr="004D04FF" w:rsidRDefault="0093329F" w:rsidP="00123941">
            <w:pPr>
              <w:pStyle w:val="ListParagraph"/>
              <w:numPr>
                <w:ilvl w:val="0"/>
                <w:numId w:val="40"/>
              </w:numPr>
              <w:rPr>
                <w:rFonts w:ascii="Times New Roman" w:hAnsi="Times New Roman"/>
                <w:b/>
                <w:i/>
                <w:szCs w:val="22"/>
                <w:u w:val="single"/>
              </w:rPr>
            </w:pPr>
            <w:r w:rsidRPr="004D04FF">
              <w:rPr>
                <w:rFonts w:ascii="Times New Roman" w:hAnsi="Times New Roman"/>
                <w:b/>
                <w:i/>
                <w:szCs w:val="22"/>
                <w:u w:val="single"/>
              </w:rPr>
              <w:t>Visibilité principale </w:t>
            </w:r>
          </w:p>
          <w:p w14:paraId="3F5D0F39" w14:textId="7472722A" w:rsidR="0093329F" w:rsidRPr="004D04FF" w:rsidRDefault="0093329F" w:rsidP="0093329F">
            <w:pPr>
              <w:ind w:left="360"/>
              <w:rPr>
                <w:rFonts w:ascii="Times New Roman" w:hAnsi="Times New Roman"/>
                <w:szCs w:val="22"/>
              </w:rPr>
            </w:pPr>
            <w:r w:rsidRPr="004D04FF">
              <w:rPr>
                <w:rFonts w:ascii="Times New Roman" w:hAnsi="Times New Roman"/>
                <w:szCs w:val="22"/>
              </w:rPr>
              <w:t>Fixé sur un support en béton armé de 10 cm d’épaisseur :</w:t>
            </w:r>
          </w:p>
          <w:p w14:paraId="7378DE9D" w14:textId="77777777" w:rsidR="0093329F" w:rsidRPr="004D04FF" w:rsidRDefault="0093329F" w:rsidP="00123941">
            <w:pPr>
              <w:pStyle w:val="ListParagraph"/>
              <w:numPr>
                <w:ilvl w:val="0"/>
                <w:numId w:val="41"/>
              </w:numPr>
              <w:rPr>
                <w:rFonts w:ascii="Times New Roman" w:hAnsi="Times New Roman"/>
                <w:szCs w:val="22"/>
              </w:rPr>
            </w:pPr>
            <w:proofErr w:type="gramStart"/>
            <w:r w:rsidRPr="004D04FF">
              <w:rPr>
                <w:rFonts w:ascii="Times New Roman" w:hAnsi="Times New Roman"/>
                <w:szCs w:val="22"/>
              </w:rPr>
              <w:t>panneau</w:t>
            </w:r>
            <w:proofErr w:type="gramEnd"/>
            <w:r w:rsidRPr="004D04FF">
              <w:rPr>
                <w:rFonts w:ascii="Times New Roman" w:hAnsi="Times New Roman"/>
                <w:szCs w:val="22"/>
              </w:rPr>
              <w:t xml:space="preserve"> extérieur - PVC expansé 3 MM</w:t>
            </w:r>
          </w:p>
          <w:p w14:paraId="6696CFF5" w14:textId="2F448A42" w:rsidR="0093329F" w:rsidRPr="004D04FF" w:rsidRDefault="0093329F" w:rsidP="00123941">
            <w:pPr>
              <w:pStyle w:val="ListParagraph"/>
              <w:numPr>
                <w:ilvl w:val="0"/>
                <w:numId w:val="41"/>
              </w:numPr>
              <w:rPr>
                <w:rFonts w:ascii="Times New Roman" w:hAnsi="Times New Roman"/>
                <w:szCs w:val="22"/>
              </w:rPr>
            </w:pPr>
            <w:proofErr w:type="gramStart"/>
            <w:r w:rsidRPr="004D04FF">
              <w:rPr>
                <w:rFonts w:ascii="Times New Roman" w:hAnsi="Times New Roman"/>
                <w:szCs w:val="22"/>
              </w:rPr>
              <w:t>dimension</w:t>
            </w:r>
            <w:proofErr w:type="gramEnd"/>
            <w:r w:rsidRPr="004D04FF">
              <w:rPr>
                <w:rFonts w:ascii="Times New Roman" w:hAnsi="Times New Roman"/>
                <w:szCs w:val="22"/>
              </w:rPr>
              <w:t xml:space="preserve"> 120cm x 100cm</w:t>
            </w:r>
          </w:p>
          <w:p w14:paraId="42B4CFAF" w14:textId="70D74EDA" w:rsidR="0093329F" w:rsidRPr="004D04FF" w:rsidRDefault="0093329F" w:rsidP="00123941">
            <w:pPr>
              <w:pStyle w:val="ListParagraph"/>
              <w:numPr>
                <w:ilvl w:val="0"/>
                <w:numId w:val="41"/>
              </w:numPr>
              <w:rPr>
                <w:rFonts w:ascii="Times New Roman" w:hAnsi="Times New Roman"/>
                <w:szCs w:val="22"/>
              </w:rPr>
            </w:pPr>
            <w:proofErr w:type="gramStart"/>
            <w:r w:rsidRPr="004D04FF">
              <w:rPr>
                <w:rFonts w:ascii="Times New Roman" w:hAnsi="Times New Roman"/>
                <w:szCs w:val="22"/>
              </w:rPr>
              <w:t>impression</w:t>
            </w:r>
            <w:proofErr w:type="gramEnd"/>
            <w:r w:rsidRPr="004D04FF">
              <w:rPr>
                <w:rFonts w:ascii="Times New Roman" w:hAnsi="Times New Roman"/>
                <w:szCs w:val="22"/>
              </w:rPr>
              <w:t xml:space="preserve"> recto-quadri chromé sur vinyle contre collé - plastification brillante</w:t>
            </w:r>
          </w:p>
          <w:p w14:paraId="6B9E38C0" w14:textId="2829814A" w:rsidR="0093329F" w:rsidRPr="004D04FF" w:rsidRDefault="0093329F" w:rsidP="00123941">
            <w:pPr>
              <w:pStyle w:val="ListParagraph"/>
              <w:numPr>
                <w:ilvl w:val="0"/>
                <w:numId w:val="41"/>
              </w:numPr>
              <w:rPr>
                <w:rFonts w:ascii="Times New Roman" w:hAnsi="Times New Roman"/>
                <w:b/>
                <w:szCs w:val="22"/>
              </w:rPr>
            </w:pPr>
            <w:proofErr w:type="gramStart"/>
            <w:r w:rsidRPr="004D04FF">
              <w:rPr>
                <w:rFonts w:ascii="Times New Roman" w:hAnsi="Times New Roman"/>
                <w:szCs w:val="22"/>
              </w:rPr>
              <w:t>perforation</w:t>
            </w:r>
            <w:proofErr w:type="gramEnd"/>
            <w:r w:rsidRPr="004D04FF">
              <w:rPr>
                <w:rFonts w:ascii="Times New Roman" w:hAnsi="Times New Roman"/>
                <w:szCs w:val="22"/>
              </w:rPr>
              <w:t xml:space="preserve"> aux 4 coins</w:t>
            </w:r>
          </w:p>
          <w:p w14:paraId="5B51B033" w14:textId="09193636" w:rsidR="00E87531" w:rsidRPr="004D04FF" w:rsidRDefault="00854FF6" w:rsidP="00123941">
            <w:pPr>
              <w:pStyle w:val="ListParagraph"/>
              <w:numPr>
                <w:ilvl w:val="0"/>
                <w:numId w:val="40"/>
              </w:numPr>
              <w:rPr>
                <w:rFonts w:ascii="Times New Roman" w:hAnsi="Times New Roman"/>
                <w:b/>
                <w:i/>
                <w:szCs w:val="22"/>
                <w:u w:val="single"/>
              </w:rPr>
            </w:pPr>
            <w:r w:rsidRPr="004D04FF">
              <w:rPr>
                <w:rFonts w:ascii="Times New Roman" w:hAnsi="Times New Roman"/>
                <w:b/>
                <w:i/>
                <w:szCs w:val="22"/>
                <w:u w:val="single"/>
              </w:rPr>
              <w:t>Visibilité par ouvrage</w:t>
            </w:r>
          </w:p>
          <w:p w14:paraId="07A97088" w14:textId="686B07A9" w:rsidR="00AC36C4" w:rsidRPr="004D04FF" w:rsidRDefault="00BC5721" w:rsidP="0081368C">
            <w:pPr>
              <w:rPr>
                <w:rFonts w:ascii="Times New Roman" w:hAnsi="Times New Roman"/>
                <w:szCs w:val="22"/>
              </w:rPr>
            </w:pPr>
            <w:r w:rsidRPr="004D04FF">
              <w:rPr>
                <w:rFonts w:ascii="Times New Roman" w:hAnsi="Times New Roman"/>
                <w:b/>
                <w:szCs w:val="22"/>
              </w:rPr>
              <w:t xml:space="preserve"> </w:t>
            </w:r>
            <w:r w:rsidR="00854FF6" w:rsidRPr="004D04FF">
              <w:rPr>
                <w:rFonts w:ascii="Times New Roman" w:hAnsi="Times New Roman"/>
                <w:szCs w:val="22"/>
              </w:rPr>
              <w:t>Les visibilités</w:t>
            </w:r>
            <w:r w:rsidR="00854FF6" w:rsidRPr="004D04FF">
              <w:rPr>
                <w:rFonts w:ascii="Times New Roman" w:hAnsi="Times New Roman"/>
                <w:b/>
                <w:szCs w:val="22"/>
              </w:rPr>
              <w:t xml:space="preserve"> </w:t>
            </w:r>
            <w:r w:rsidR="00AC36C4" w:rsidRPr="004D04FF">
              <w:rPr>
                <w:rFonts w:ascii="Times New Roman" w:hAnsi="Times New Roman"/>
                <w:szCs w:val="22"/>
              </w:rPr>
              <w:t xml:space="preserve">seront </w:t>
            </w:r>
            <w:r w:rsidR="008B51BA" w:rsidRPr="004D04FF">
              <w:rPr>
                <w:rFonts w:ascii="Times New Roman" w:hAnsi="Times New Roman"/>
                <w:szCs w:val="22"/>
              </w:rPr>
              <w:t>imprimées</w:t>
            </w:r>
            <w:r w:rsidR="00AC36C4" w:rsidRPr="004D04FF">
              <w:rPr>
                <w:rFonts w:ascii="Times New Roman" w:hAnsi="Times New Roman"/>
                <w:szCs w:val="22"/>
              </w:rPr>
              <w:t xml:space="preserve"> sur une plaque en plexi glass de dimension 30</w:t>
            </w:r>
            <w:r w:rsidR="002F759E" w:rsidRPr="004D04FF">
              <w:rPr>
                <w:rFonts w:ascii="Times New Roman" w:hAnsi="Times New Roman"/>
                <w:szCs w:val="22"/>
              </w:rPr>
              <w:t xml:space="preserve">cm </w:t>
            </w:r>
            <w:r w:rsidR="00AC36C4" w:rsidRPr="004D04FF">
              <w:rPr>
                <w:rFonts w:ascii="Times New Roman" w:hAnsi="Times New Roman"/>
                <w:szCs w:val="22"/>
              </w:rPr>
              <w:t>x</w:t>
            </w:r>
            <w:r w:rsidR="002F759E" w:rsidRPr="004D04FF">
              <w:rPr>
                <w:rFonts w:ascii="Times New Roman" w:hAnsi="Times New Roman"/>
                <w:szCs w:val="22"/>
              </w:rPr>
              <w:t xml:space="preserve"> </w:t>
            </w:r>
            <w:r w:rsidR="00AC36C4" w:rsidRPr="004D04FF">
              <w:rPr>
                <w:rFonts w:ascii="Times New Roman" w:hAnsi="Times New Roman"/>
                <w:szCs w:val="22"/>
              </w:rPr>
              <w:t>50</w:t>
            </w:r>
            <w:r w:rsidR="002F759E" w:rsidRPr="004D04FF">
              <w:rPr>
                <w:rFonts w:ascii="Times New Roman" w:hAnsi="Times New Roman"/>
                <w:szCs w:val="22"/>
              </w:rPr>
              <w:t>c</w:t>
            </w:r>
            <w:r w:rsidR="00AC36C4" w:rsidRPr="004D04FF">
              <w:rPr>
                <w:rFonts w:ascii="Times New Roman" w:hAnsi="Times New Roman"/>
                <w:szCs w:val="22"/>
              </w:rPr>
              <w:t xml:space="preserve">m. </w:t>
            </w:r>
          </w:p>
          <w:p w14:paraId="0D1D0A2C" w14:textId="6D11DB4C"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définies en fonction des documents d’exécution approuvés</w:t>
            </w:r>
            <w:r w:rsidR="008B51BA" w:rsidRPr="004D04FF">
              <w:rPr>
                <w:rFonts w:ascii="Times New Roman" w:hAnsi="Times New Roman"/>
                <w:szCs w:val="22"/>
              </w:rPr>
              <w:t>.</w:t>
            </w:r>
          </w:p>
        </w:tc>
      </w:tr>
      <w:tr w:rsidR="00AC36C4" w:rsidRPr="004D04FF" w14:paraId="2F51A487" w14:textId="77777777" w:rsidTr="004D04FF">
        <w:trPr>
          <w:jc w:val="center"/>
        </w:trPr>
        <w:tc>
          <w:tcPr>
            <w:tcW w:w="1951" w:type="dxa"/>
            <w:vAlign w:val="center"/>
          </w:tcPr>
          <w:p w14:paraId="7ED3AC29" w14:textId="77777777" w:rsidR="00AC36C4" w:rsidRPr="004D04FF" w:rsidRDefault="00AC36C4" w:rsidP="0081368C">
            <w:pPr>
              <w:rPr>
                <w:rFonts w:ascii="Times New Roman" w:hAnsi="Times New Roman"/>
                <w:szCs w:val="22"/>
              </w:rPr>
            </w:pPr>
            <w:r w:rsidRPr="004D04FF">
              <w:rPr>
                <w:rFonts w:ascii="Times New Roman" w:hAnsi="Times New Roman"/>
                <w:szCs w:val="22"/>
              </w:rPr>
              <w:t>004-01</w:t>
            </w:r>
          </w:p>
        </w:tc>
        <w:tc>
          <w:tcPr>
            <w:tcW w:w="7956" w:type="dxa"/>
            <w:vAlign w:val="center"/>
          </w:tcPr>
          <w:p w14:paraId="19808C45" w14:textId="77777777" w:rsidR="00AC36C4" w:rsidRPr="004D04FF" w:rsidRDefault="00AC36C4" w:rsidP="0081368C">
            <w:pPr>
              <w:rPr>
                <w:rFonts w:ascii="Times New Roman" w:hAnsi="Times New Roman"/>
                <w:b/>
                <w:szCs w:val="22"/>
              </w:rPr>
            </w:pPr>
            <w:r w:rsidRPr="004D04FF">
              <w:rPr>
                <w:rFonts w:ascii="Times New Roman" w:hAnsi="Times New Roman"/>
                <w:b/>
                <w:szCs w:val="22"/>
              </w:rPr>
              <w:t>ACHEMINEMENT TUYAUTERIES ET ACCESSOIRES</w:t>
            </w:r>
          </w:p>
          <w:p w14:paraId="7391F1C7" w14:textId="77777777" w:rsidR="00AC36C4" w:rsidRPr="004D04FF" w:rsidRDefault="00AC36C4" w:rsidP="0081368C">
            <w:pPr>
              <w:rPr>
                <w:rFonts w:ascii="Times New Roman" w:hAnsi="Times New Roman"/>
                <w:szCs w:val="22"/>
              </w:rPr>
            </w:pPr>
            <w:r w:rsidRPr="004D04FF">
              <w:rPr>
                <w:rFonts w:ascii="Times New Roman" w:hAnsi="Times New Roman"/>
                <w:szCs w:val="22"/>
              </w:rPr>
              <w:t>Ce prix rémunère l’ensemble (</w:t>
            </w:r>
            <w:proofErr w:type="spellStart"/>
            <w:r w:rsidRPr="004D04FF">
              <w:rPr>
                <w:rFonts w:ascii="Times New Roman" w:hAnsi="Times New Roman"/>
                <w:szCs w:val="22"/>
              </w:rPr>
              <w:t>Ens</w:t>
            </w:r>
            <w:proofErr w:type="spellEnd"/>
            <w:r w:rsidRPr="004D04FF">
              <w:rPr>
                <w:rFonts w:ascii="Times New Roman" w:hAnsi="Times New Roman"/>
                <w:szCs w:val="22"/>
              </w:rPr>
              <w:t>) l’acheminement des tuyauteries sur site. Il comprend :</w:t>
            </w:r>
          </w:p>
          <w:p w14:paraId="40F560C5" w14:textId="77777777" w:rsidR="00AC36C4" w:rsidRPr="004D04FF" w:rsidRDefault="00AC36C4" w:rsidP="00123941">
            <w:pPr>
              <w:numPr>
                <w:ilvl w:val="0"/>
                <w:numId w:val="29"/>
              </w:numPr>
              <w:spacing w:line="240" w:lineRule="auto"/>
              <w:rPr>
                <w:rFonts w:ascii="Times New Roman" w:hAnsi="Times New Roman"/>
                <w:szCs w:val="22"/>
              </w:rPr>
            </w:pPr>
            <w:r w:rsidRPr="004D04FF">
              <w:rPr>
                <w:rFonts w:ascii="Times New Roman" w:hAnsi="Times New Roman"/>
                <w:szCs w:val="22"/>
              </w:rPr>
              <w:t>Le transport des tuyauteries,</w:t>
            </w:r>
          </w:p>
          <w:p w14:paraId="208E3A9D" w14:textId="77777777" w:rsidR="00AC36C4" w:rsidRPr="004D04FF" w:rsidRDefault="00AC36C4" w:rsidP="00123941">
            <w:pPr>
              <w:numPr>
                <w:ilvl w:val="0"/>
                <w:numId w:val="29"/>
              </w:numPr>
              <w:spacing w:line="240" w:lineRule="auto"/>
              <w:rPr>
                <w:rFonts w:ascii="Times New Roman" w:hAnsi="Times New Roman"/>
                <w:szCs w:val="22"/>
              </w:rPr>
            </w:pPr>
            <w:r w:rsidRPr="004D04FF">
              <w:rPr>
                <w:rFonts w:ascii="Times New Roman" w:hAnsi="Times New Roman"/>
                <w:szCs w:val="22"/>
              </w:rPr>
              <w:t>Le chargement et déchargement y compris toutes sujétions de main d’œuvre</w:t>
            </w:r>
          </w:p>
          <w:p w14:paraId="0B6B52BC" w14:textId="77777777" w:rsidR="00AC36C4" w:rsidRPr="004D04FF" w:rsidRDefault="00AC36C4" w:rsidP="0081368C">
            <w:pPr>
              <w:rPr>
                <w:rFonts w:ascii="Times New Roman" w:hAnsi="Times New Roman"/>
                <w:b/>
                <w:szCs w:val="22"/>
              </w:rPr>
            </w:pPr>
          </w:p>
        </w:tc>
      </w:tr>
      <w:tr w:rsidR="00933D8E" w:rsidRPr="004D04FF" w14:paraId="0C55D97D" w14:textId="77777777" w:rsidTr="004D04FF">
        <w:trPr>
          <w:jc w:val="center"/>
        </w:trPr>
        <w:tc>
          <w:tcPr>
            <w:tcW w:w="1951" w:type="dxa"/>
            <w:vAlign w:val="center"/>
          </w:tcPr>
          <w:p w14:paraId="5A8572E1" w14:textId="19B6EA18" w:rsidR="00933D8E" w:rsidRPr="004D04FF" w:rsidRDefault="00933D8E" w:rsidP="0081368C">
            <w:pPr>
              <w:rPr>
                <w:rFonts w:ascii="Times New Roman" w:hAnsi="Times New Roman"/>
                <w:color w:val="000000"/>
                <w:szCs w:val="22"/>
              </w:rPr>
            </w:pPr>
            <w:r w:rsidRPr="004D04FF">
              <w:rPr>
                <w:rFonts w:ascii="Times New Roman" w:hAnsi="Times New Roman"/>
                <w:color w:val="000000"/>
                <w:szCs w:val="22"/>
              </w:rPr>
              <w:t>006-01</w:t>
            </w:r>
          </w:p>
        </w:tc>
        <w:tc>
          <w:tcPr>
            <w:tcW w:w="7956" w:type="dxa"/>
            <w:vAlign w:val="center"/>
          </w:tcPr>
          <w:p w14:paraId="6410A3E5" w14:textId="7640CD4D" w:rsidR="00933D8E" w:rsidRPr="004D04FF" w:rsidRDefault="00933D8E" w:rsidP="00933D8E">
            <w:pPr>
              <w:rPr>
                <w:rFonts w:ascii="Times New Roman" w:hAnsi="Times New Roman"/>
                <w:b/>
                <w:szCs w:val="22"/>
              </w:rPr>
            </w:pPr>
            <w:r w:rsidRPr="004D04FF">
              <w:rPr>
                <w:rFonts w:ascii="Times New Roman" w:hAnsi="Times New Roman"/>
                <w:b/>
                <w:szCs w:val="22"/>
              </w:rPr>
              <w:t xml:space="preserve">CONTRE LEVE TOPOGRAPHIQUE </w:t>
            </w:r>
          </w:p>
          <w:p w14:paraId="7CA4F33F" w14:textId="77777777" w:rsidR="00933D8E" w:rsidRPr="004D04FF" w:rsidRDefault="00933D8E" w:rsidP="00933D8E">
            <w:pPr>
              <w:rPr>
                <w:rFonts w:ascii="Times New Roman" w:hAnsi="Times New Roman"/>
                <w:szCs w:val="22"/>
              </w:rPr>
            </w:pPr>
            <w:r w:rsidRPr="004D04FF">
              <w:rPr>
                <w:rFonts w:ascii="Times New Roman" w:hAnsi="Times New Roman"/>
                <w:szCs w:val="22"/>
              </w:rPr>
              <w:t>Ce prix rémunère à l’ensemble (</w:t>
            </w:r>
            <w:proofErr w:type="spellStart"/>
            <w:r w:rsidRPr="004D04FF">
              <w:rPr>
                <w:rFonts w:ascii="Times New Roman" w:hAnsi="Times New Roman"/>
                <w:szCs w:val="22"/>
              </w:rPr>
              <w:t>Ens</w:t>
            </w:r>
            <w:proofErr w:type="spellEnd"/>
            <w:r w:rsidRPr="004D04FF">
              <w:rPr>
                <w:rFonts w:ascii="Times New Roman" w:hAnsi="Times New Roman"/>
                <w:szCs w:val="22"/>
              </w:rPr>
              <w:t>) du contre levé topographique, comprenant :</w:t>
            </w:r>
          </w:p>
          <w:p w14:paraId="5F14A98D" w14:textId="2A527BFB" w:rsidR="00933D8E" w:rsidRPr="004D04FF" w:rsidRDefault="00933D8E" w:rsidP="00123941">
            <w:pPr>
              <w:pStyle w:val="ListParagraph"/>
              <w:numPr>
                <w:ilvl w:val="0"/>
                <w:numId w:val="2"/>
              </w:numPr>
              <w:spacing w:line="276" w:lineRule="auto"/>
              <w:ind w:firstLine="200"/>
              <w:rPr>
                <w:rFonts w:ascii="Times New Roman" w:hAnsi="Times New Roman"/>
                <w:szCs w:val="22"/>
              </w:rPr>
            </w:pPr>
            <w:r w:rsidRPr="004D04FF">
              <w:rPr>
                <w:rFonts w:ascii="Times New Roman" w:hAnsi="Times New Roman"/>
                <w:szCs w:val="22"/>
              </w:rPr>
              <w:t xml:space="preserve">Le contre levé topographique du site concerné par le projet ; y compris le levé topographique des tracés des conduites d’amenées et de distributions, l’emplacement de toutes les ouvrages (forages, source d’eau, réservoir, bornes, branchement sociale, dispositif de lavage des mains, fût …) </w:t>
            </w:r>
          </w:p>
          <w:p w14:paraId="36B97531" w14:textId="77777777" w:rsidR="00933D8E" w:rsidRPr="004D04FF" w:rsidRDefault="00933D8E" w:rsidP="00123941">
            <w:pPr>
              <w:pStyle w:val="ListParagraph"/>
              <w:numPr>
                <w:ilvl w:val="0"/>
                <w:numId w:val="2"/>
              </w:numPr>
              <w:spacing w:line="276" w:lineRule="auto"/>
              <w:ind w:firstLine="200"/>
              <w:rPr>
                <w:rFonts w:ascii="Times New Roman" w:hAnsi="Times New Roman"/>
                <w:szCs w:val="22"/>
              </w:rPr>
            </w:pPr>
            <w:r w:rsidRPr="004D04FF">
              <w:rPr>
                <w:rFonts w:ascii="Times New Roman" w:hAnsi="Times New Roman"/>
                <w:szCs w:val="22"/>
              </w:rPr>
              <w:t>L’amenée de matériels et appareilles nécessaires ou exigés à l’exécution des travaux ;</w:t>
            </w:r>
          </w:p>
          <w:p w14:paraId="03D1B305" w14:textId="77777777" w:rsidR="00933D8E" w:rsidRPr="004D04FF" w:rsidRDefault="00933D8E" w:rsidP="00123941">
            <w:pPr>
              <w:pStyle w:val="ListParagraph"/>
              <w:numPr>
                <w:ilvl w:val="0"/>
                <w:numId w:val="2"/>
              </w:numPr>
              <w:spacing w:line="276" w:lineRule="auto"/>
              <w:ind w:firstLine="200"/>
              <w:rPr>
                <w:rFonts w:ascii="Times New Roman" w:hAnsi="Times New Roman"/>
                <w:szCs w:val="22"/>
              </w:rPr>
            </w:pPr>
            <w:r w:rsidRPr="004D04FF">
              <w:rPr>
                <w:rFonts w:ascii="Times New Roman" w:hAnsi="Times New Roman"/>
                <w:szCs w:val="22"/>
              </w:rPr>
              <w:lastRenderedPageBreak/>
              <w:t>Le frais et le déplacement des personnels affectés à ces travaux ;</w:t>
            </w:r>
          </w:p>
          <w:p w14:paraId="1ECD6E9B" w14:textId="77777777" w:rsidR="00933D8E" w:rsidRPr="004D04FF" w:rsidRDefault="00933D8E" w:rsidP="00123941">
            <w:pPr>
              <w:pStyle w:val="ListParagraph"/>
              <w:numPr>
                <w:ilvl w:val="0"/>
                <w:numId w:val="2"/>
              </w:numPr>
              <w:spacing w:line="276" w:lineRule="auto"/>
              <w:ind w:firstLine="200"/>
              <w:rPr>
                <w:rFonts w:ascii="Times New Roman" w:hAnsi="Times New Roman"/>
                <w:szCs w:val="22"/>
              </w:rPr>
            </w:pPr>
            <w:r w:rsidRPr="004D04FF">
              <w:rPr>
                <w:rFonts w:ascii="Times New Roman" w:hAnsi="Times New Roman"/>
                <w:szCs w:val="22"/>
              </w:rPr>
              <w:t xml:space="preserve">Les livrables des résultats topographiques (en version PDF et </w:t>
            </w:r>
            <w:proofErr w:type="spellStart"/>
            <w:r w:rsidRPr="004D04FF">
              <w:rPr>
                <w:rFonts w:ascii="Times New Roman" w:hAnsi="Times New Roman"/>
                <w:szCs w:val="22"/>
              </w:rPr>
              <w:t>Autocad-covadis</w:t>
            </w:r>
            <w:proofErr w:type="spellEnd"/>
            <w:r w:rsidRPr="004D04FF">
              <w:rPr>
                <w:rFonts w:ascii="Times New Roman" w:hAnsi="Times New Roman"/>
                <w:szCs w:val="22"/>
              </w:rPr>
              <w:t>) ;</w:t>
            </w:r>
          </w:p>
          <w:p w14:paraId="4A18F518" w14:textId="4F4F401C" w:rsidR="00933D8E" w:rsidRPr="004D04FF" w:rsidRDefault="00933D8E" w:rsidP="00123941">
            <w:pPr>
              <w:pStyle w:val="ListParagraph"/>
              <w:numPr>
                <w:ilvl w:val="0"/>
                <w:numId w:val="2"/>
              </w:numPr>
              <w:spacing w:line="276" w:lineRule="auto"/>
              <w:ind w:firstLine="200"/>
              <w:rPr>
                <w:rFonts w:ascii="Times New Roman" w:hAnsi="Times New Roman"/>
                <w:szCs w:val="22"/>
              </w:rPr>
            </w:pPr>
            <w:r w:rsidRPr="004D04FF">
              <w:rPr>
                <w:rFonts w:ascii="Times New Roman" w:hAnsi="Times New Roman"/>
                <w:szCs w:val="22"/>
              </w:rPr>
              <w:t>Tout frais de réalisation et toutes sujétions de mains d’</w:t>
            </w:r>
            <w:r w:rsidR="006C69B3" w:rsidRPr="004D04FF">
              <w:rPr>
                <w:rFonts w:ascii="Times New Roman" w:hAnsi="Times New Roman"/>
                <w:szCs w:val="22"/>
              </w:rPr>
              <w:t>œuvre</w:t>
            </w:r>
          </w:p>
          <w:p w14:paraId="3A7F69D1" w14:textId="77777777" w:rsidR="00933D8E" w:rsidRPr="004D04FF" w:rsidRDefault="00933D8E" w:rsidP="00933D8E">
            <w:pPr>
              <w:spacing w:after="200" w:line="276" w:lineRule="auto"/>
              <w:ind w:left="360"/>
              <w:contextualSpacing/>
              <w:rPr>
                <w:rFonts w:ascii="Times New Roman" w:hAnsi="Times New Roman"/>
                <w:szCs w:val="22"/>
              </w:rPr>
            </w:pPr>
          </w:p>
          <w:p w14:paraId="4C9507B7" w14:textId="450B576F" w:rsidR="00933D8E" w:rsidRPr="004D04FF" w:rsidRDefault="00933D8E" w:rsidP="00933D8E">
            <w:pPr>
              <w:rPr>
                <w:rFonts w:ascii="Times New Roman" w:hAnsi="Times New Roman"/>
                <w:b/>
                <w:szCs w:val="22"/>
              </w:rPr>
            </w:pPr>
            <w:r w:rsidRPr="004D04FF">
              <w:rPr>
                <w:rFonts w:ascii="Times New Roman" w:hAnsi="Times New Roman"/>
                <w:szCs w:val="22"/>
              </w:rPr>
              <w:t>Ce prix s’applique à 100 % lorsque l’ensemble du contre levé topographique sera exécuté et vérifié par le Maître d’œuvre.</w:t>
            </w:r>
          </w:p>
        </w:tc>
      </w:tr>
      <w:tr w:rsidR="00AC36C4" w:rsidRPr="004D04FF" w14:paraId="04ECDB45" w14:textId="77777777" w:rsidTr="004D04FF">
        <w:trPr>
          <w:jc w:val="center"/>
        </w:trPr>
        <w:tc>
          <w:tcPr>
            <w:tcW w:w="1951" w:type="dxa"/>
            <w:vAlign w:val="center"/>
          </w:tcPr>
          <w:p w14:paraId="51A1C961" w14:textId="77777777" w:rsidR="00AC36C4" w:rsidRPr="004D04FF" w:rsidRDefault="00AC36C4" w:rsidP="0081368C">
            <w:pPr>
              <w:rPr>
                <w:rFonts w:ascii="Times New Roman" w:hAnsi="Times New Roman"/>
                <w:b/>
                <w:szCs w:val="22"/>
              </w:rPr>
            </w:pPr>
            <w:r w:rsidRPr="004D04FF">
              <w:rPr>
                <w:rFonts w:ascii="Times New Roman" w:hAnsi="Times New Roman"/>
                <w:b/>
                <w:szCs w:val="22"/>
              </w:rPr>
              <w:lastRenderedPageBreak/>
              <w:t>100</w:t>
            </w:r>
          </w:p>
        </w:tc>
        <w:tc>
          <w:tcPr>
            <w:tcW w:w="7956" w:type="dxa"/>
            <w:vAlign w:val="center"/>
          </w:tcPr>
          <w:p w14:paraId="46B766BA" w14:textId="77777777" w:rsidR="00AC36C4" w:rsidRPr="004D04FF" w:rsidRDefault="00AC36C4" w:rsidP="0081368C">
            <w:pPr>
              <w:rPr>
                <w:rFonts w:ascii="Times New Roman" w:hAnsi="Times New Roman"/>
                <w:b/>
                <w:szCs w:val="22"/>
              </w:rPr>
            </w:pPr>
            <w:r w:rsidRPr="004D04FF">
              <w:rPr>
                <w:rFonts w:ascii="Times New Roman" w:hAnsi="Times New Roman"/>
                <w:b/>
                <w:szCs w:val="22"/>
              </w:rPr>
              <w:t>SÉRIE 100 : TRAVAUX DE CONSTRUCTION DES OUVRAGES DE GENIE CIVIL</w:t>
            </w:r>
          </w:p>
        </w:tc>
      </w:tr>
      <w:tr w:rsidR="00AC36C4" w:rsidRPr="004D04FF" w14:paraId="7E304056" w14:textId="77777777" w:rsidTr="004D04FF">
        <w:trPr>
          <w:jc w:val="center"/>
        </w:trPr>
        <w:tc>
          <w:tcPr>
            <w:tcW w:w="9907" w:type="dxa"/>
            <w:gridSpan w:val="2"/>
            <w:vAlign w:val="center"/>
          </w:tcPr>
          <w:p w14:paraId="0DA4968C" w14:textId="77777777" w:rsidR="00AC36C4" w:rsidRPr="004D04FF" w:rsidRDefault="00AC36C4" w:rsidP="0081368C">
            <w:pPr>
              <w:rPr>
                <w:rFonts w:ascii="Times New Roman" w:hAnsi="Times New Roman"/>
                <w:b/>
                <w:szCs w:val="22"/>
              </w:rPr>
            </w:pPr>
            <w:r w:rsidRPr="004D04FF">
              <w:rPr>
                <w:rFonts w:ascii="Times New Roman" w:hAnsi="Times New Roman"/>
                <w:b/>
                <w:szCs w:val="22"/>
              </w:rPr>
              <w:t>SERIE 101 : TERRASSEMENT</w:t>
            </w:r>
          </w:p>
        </w:tc>
      </w:tr>
      <w:tr w:rsidR="00AC36C4" w:rsidRPr="004D04FF" w14:paraId="029861BB" w14:textId="77777777" w:rsidTr="004D04FF">
        <w:trPr>
          <w:jc w:val="center"/>
        </w:trPr>
        <w:tc>
          <w:tcPr>
            <w:tcW w:w="1951" w:type="dxa"/>
            <w:tcBorders>
              <w:bottom w:val="single" w:sz="4" w:space="0" w:color="auto"/>
            </w:tcBorders>
            <w:vAlign w:val="center"/>
          </w:tcPr>
          <w:p w14:paraId="1C212E63" w14:textId="77777777" w:rsidR="00AC36C4" w:rsidRPr="004D04FF" w:rsidRDefault="00AC36C4" w:rsidP="0081368C">
            <w:pPr>
              <w:rPr>
                <w:rFonts w:ascii="Times New Roman" w:hAnsi="Times New Roman"/>
                <w:szCs w:val="22"/>
              </w:rPr>
            </w:pPr>
            <w:r w:rsidRPr="004D04FF">
              <w:rPr>
                <w:rFonts w:ascii="Times New Roman" w:hAnsi="Times New Roman"/>
                <w:szCs w:val="22"/>
              </w:rPr>
              <w:t>101-1</w:t>
            </w:r>
          </w:p>
        </w:tc>
        <w:tc>
          <w:tcPr>
            <w:tcW w:w="7956" w:type="dxa"/>
            <w:tcBorders>
              <w:bottom w:val="single" w:sz="4" w:space="0" w:color="auto"/>
            </w:tcBorders>
            <w:vAlign w:val="center"/>
          </w:tcPr>
          <w:p w14:paraId="3FFD4B48" w14:textId="77777777" w:rsidR="00AC36C4" w:rsidRPr="004D04FF" w:rsidRDefault="00AC36C4" w:rsidP="0081368C">
            <w:pPr>
              <w:rPr>
                <w:rFonts w:ascii="Times New Roman" w:hAnsi="Times New Roman"/>
                <w:b/>
                <w:szCs w:val="22"/>
              </w:rPr>
            </w:pPr>
            <w:r w:rsidRPr="004D04FF">
              <w:rPr>
                <w:rFonts w:ascii="Times New Roman" w:hAnsi="Times New Roman"/>
                <w:b/>
                <w:szCs w:val="22"/>
              </w:rPr>
              <w:t>DÉBROUSSAILLAGE ET DÉCAPAGE</w:t>
            </w:r>
          </w:p>
          <w:p w14:paraId="733DCF49"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au mètre carré (m2) à la réalisation du déboisement, du débroussaillage et décapage de toutes dimensions sur l’emprise de la piste, il comprend :</w:t>
            </w:r>
          </w:p>
          <w:p w14:paraId="25462453" w14:textId="77777777" w:rsidR="00AC36C4" w:rsidRPr="004D04FF" w:rsidRDefault="00AC36C4" w:rsidP="00123941">
            <w:pPr>
              <w:numPr>
                <w:ilvl w:val="0"/>
                <w:numId w:val="6"/>
              </w:numPr>
              <w:spacing w:line="240" w:lineRule="auto"/>
              <w:contextualSpacing/>
              <w:jc w:val="both"/>
              <w:rPr>
                <w:rFonts w:ascii="Times New Roman" w:hAnsi="Times New Roman"/>
                <w:szCs w:val="22"/>
              </w:rPr>
            </w:pPr>
            <w:r w:rsidRPr="004D04FF">
              <w:rPr>
                <w:rFonts w:ascii="Times New Roman" w:hAnsi="Times New Roman"/>
                <w:szCs w:val="22"/>
              </w:rPr>
              <w:t>Toutes sujétions d’accès,</w:t>
            </w:r>
          </w:p>
          <w:p w14:paraId="0EEC40EC" w14:textId="77777777" w:rsidR="00AC36C4" w:rsidRPr="004D04FF" w:rsidRDefault="00AC36C4" w:rsidP="00123941">
            <w:pPr>
              <w:numPr>
                <w:ilvl w:val="0"/>
                <w:numId w:val="6"/>
              </w:numPr>
              <w:spacing w:line="240" w:lineRule="auto"/>
              <w:contextualSpacing/>
              <w:jc w:val="both"/>
              <w:rPr>
                <w:rFonts w:ascii="Times New Roman" w:hAnsi="Times New Roman"/>
                <w:szCs w:val="22"/>
              </w:rPr>
            </w:pPr>
            <w:r w:rsidRPr="004D04FF">
              <w:rPr>
                <w:rFonts w:ascii="Times New Roman" w:hAnsi="Times New Roman"/>
                <w:szCs w:val="22"/>
              </w:rPr>
              <w:t>Le désherbage, le déboisement, le décaissage, l’abattage et le dessouchage des arbres existants,</w:t>
            </w:r>
          </w:p>
          <w:p w14:paraId="5C1CDEFF" w14:textId="77777777" w:rsidR="00AC36C4" w:rsidRPr="004D04FF" w:rsidRDefault="00FD0F55" w:rsidP="00123941">
            <w:pPr>
              <w:numPr>
                <w:ilvl w:val="0"/>
                <w:numId w:val="6"/>
              </w:numPr>
              <w:spacing w:line="240" w:lineRule="auto"/>
              <w:contextualSpacing/>
              <w:jc w:val="both"/>
              <w:rPr>
                <w:rFonts w:ascii="Times New Roman" w:hAnsi="Times New Roman"/>
                <w:szCs w:val="22"/>
              </w:rPr>
            </w:pPr>
            <w:r w:rsidRPr="004D04FF">
              <w:rPr>
                <w:rFonts w:ascii="Times New Roman" w:hAnsi="Times New Roman"/>
                <w:szCs w:val="22"/>
              </w:rPr>
              <w:t>L’enlèvement</w:t>
            </w:r>
            <w:r w:rsidR="00AC36C4" w:rsidRPr="004D04FF">
              <w:rPr>
                <w:rFonts w:ascii="Times New Roman" w:hAnsi="Times New Roman"/>
                <w:szCs w:val="22"/>
              </w:rPr>
              <w:t xml:space="preserve"> et le transport des produits obtenus jusqu’à un lieu de dépôt agrée et quelle que soit la distance, la mise en dépôt et toute sujétions.</w:t>
            </w:r>
          </w:p>
          <w:p w14:paraId="18835D20" w14:textId="17380B79" w:rsidR="004547A4" w:rsidRPr="004D04FF" w:rsidRDefault="004547A4" w:rsidP="004547A4">
            <w:pPr>
              <w:rPr>
                <w:rFonts w:ascii="Times New Roman" w:hAnsi="Times New Roman"/>
                <w:szCs w:val="22"/>
              </w:rPr>
            </w:pPr>
          </w:p>
        </w:tc>
      </w:tr>
      <w:tr w:rsidR="00AC36C4" w:rsidRPr="004D04FF" w14:paraId="4A3C10D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9F2E4"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101-3</w:t>
            </w:r>
          </w:p>
        </w:tc>
        <w:tc>
          <w:tcPr>
            <w:tcW w:w="79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C3074" w14:textId="51F886CB" w:rsidR="00AC36C4" w:rsidRPr="004D04FF" w:rsidRDefault="00AC36C4" w:rsidP="0081368C">
            <w:pPr>
              <w:rPr>
                <w:rFonts w:ascii="Times New Roman" w:hAnsi="Times New Roman"/>
                <w:b/>
                <w:color w:val="000000"/>
                <w:szCs w:val="22"/>
              </w:rPr>
            </w:pPr>
            <w:r w:rsidRPr="004D04FF">
              <w:rPr>
                <w:rFonts w:ascii="Times New Roman" w:hAnsi="Times New Roman"/>
                <w:b/>
                <w:color w:val="000000"/>
                <w:szCs w:val="22"/>
              </w:rPr>
              <w:t>FOUILLE EN RIGOLE OU EN TRANCHÉE, EN TERRE FRANCHE OU SABLONNEUSE</w:t>
            </w:r>
          </w:p>
          <w:p w14:paraId="623BD27E" w14:textId="77777777" w:rsidR="00AC36C4" w:rsidRPr="004D04FF" w:rsidRDefault="00AC36C4" w:rsidP="0081368C">
            <w:pPr>
              <w:rPr>
                <w:rFonts w:ascii="Times New Roman" w:hAnsi="Times New Roman"/>
                <w:szCs w:val="22"/>
              </w:rPr>
            </w:pPr>
            <w:r w:rsidRPr="004D04FF">
              <w:rPr>
                <w:rFonts w:ascii="Times New Roman" w:hAnsi="Times New Roman"/>
                <w:szCs w:val="22"/>
              </w:rPr>
              <w:t>Ce prix rémunère au METRE CUBE (m3) les fouilles diverses en terrain de toutes natures, pour fondations d’ouvrages et aménagement divers à l’exclusion des fouilles dont la rémunération est comprise dans le prix des ouvrages correspondants. Il comprend :</w:t>
            </w:r>
          </w:p>
          <w:p w14:paraId="2C070B62"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L’extraction des terres et leur chargement,</w:t>
            </w:r>
          </w:p>
          <w:p w14:paraId="254C7FC0"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transport, quelle que soit la distance,</w:t>
            </w:r>
          </w:p>
          <w:p w14:paraId="02CDB7BA"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déchargement aux lieux de dépôt agréés,</w:t>
            </w:r>
          </w:p>
          <w:p w14:paraId="290E1F48"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Les épuisements,</w:t>
            </w:r>
          </w:p>
          <w:p w14:paraId="1DD2D64B"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remblaiement des volumes non occupés par l’ouvrage, incluant la fourniture des matériaux et son compactage,</w:t>
            </w:r>
          </w:p>
          <w:p w14:paraId="3C73AA27" w14:textId="77777777" w:rsidR="00AC36C4" w:rsidRPr="004D04FF" w:rsidRDefault="00AC36C4" w:rsidP="00123941">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Toutes sujétions d’exécution.</w:t>
            </w:r>
          </w:p>
          <w:p w14:paraId="3C5368C5" w14:textId="30C61A56"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forfaitairement les volumes correspondants à des talus verticaux épousant le pourtour de la fondation de l’ouvrage correspondant aux plans-type ou aux projets d’exécution approuvés quels que soient les cubes effectivement réalisés par l’Entreprise.</w:t>
            </w:r>
          </w:p>
          <w:p w14:paraId="66E715CC" w14:textId="77777777" w:rsidR="00AC36C4" w:rsidRPr="004D04FF" w:rsidRDefault="00AC36C4" w:rsidP="0081368C">
            <w:pPr>
              <w:rPr>
                <w:rFonts w:ascii="Times New Roman" w:hAnsi="Times New Roman"/>
                <w:szCs w:val="22"/>
              </w:rPr>
            </w:pPr>
            <w:r w:rsidRPr="004D04FF">
              <w:rPr>
                <w:rFonts w:ascii="Times New Roman" w:hAnsi="Times New Roman"/>
                <w:szCs w:val="22"/>
              </w:rPr>
              <w:t>Les volumes seront déterminés à la suite du levé d’une densité convenable de profil en travers type et calculés par la somme des produits de la moyenne des surfaces de deux profils consécutifs par la distance horizontale les séparant.</w:t>
            </w:r>
          </w:p>
        </w:tc>
      </w:tr>
      <w:tr w:rsidR="004547A4" w:rsidRPr="004D04FF" w14:paraId="42D2FD9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539465C" w14:textId="144BCF3C" w:rsidR="004547A4" w:rsidRPr="004D04FF" w:rsidRDefault="004547A4" w:rsidP="0081368C">
            <w:pPr>
              <w:rPr>
                <w:rFonts w:ascii="Times New Roman" w:hAnsi="Times New Roman"/>
                <w:color w:val="000000"/>
                <w:szCs w:val="22"/>
                <w:highlight w:val="yellow"/>
              </w:rPr>
            </w:pPr>
            <w:r w:rsidRPr="004D04FF">
              <w:rPr>
                <w:rFonts w:ascii="Times New Roman" w:hAnsi="Times New Roman"/>
                <w:color w:val="000000"/>
                <w:szCs w:val="22"/>
              </w:rPr>
              <w:lastRenderedPageBreak/>
              <w:t>101-4</w:t>
            </w:r>
          </w:p>
        </w:tc>
        <w:tc>
          <w:tcPr>
            <w:tcW w:w="7956" w:type="dxa"/>
            <w:tcBorders>
              <w:top w:val="single" w:sz="4" w:space="0" w:color="auto"/>
              <w:left w:val="single" w:sz="4" w:space="0" w:color="auto"/>
              <w:bottom w:val="single" w:sz="4" w:space="0" w:color="auto"/>
              <w:right w:val="single" w:sz="4" w:space="0" w:color="auto"/>
            </w:tcBorders>
            <w:shd w:val="clear" w:color="auto" w:fill="auto"/>
            <w:vAlign w:val="center"/>
          </w:tcPr>
          <w:p w14:paraId="78A606B5" w14:textId="55B4ADE9" w:rsidR="004547A4" w:rsidRPr="004D04FF" w:rsidRDefault="004547A4" w:rsidP="0081368C">
            <w:pPr>
              <w:rPr>
                <w:rFonts w:ascii="Times New Roman" w:hAnsi="Times New Roman"/>
                <w:b/>
                <w:color w:val="000000"/>
                <w:szCs w:val="22"/>
              </w:rPr>
            </w:pPr>
            <w:r w:rsidRPr="004D04FF">
              <w:rPr>
                <w:rFonts w:ascii="Times New Roman" w:hAnsi="Times New Roman"/>
                <w:b/>
                <w:color w:val="000000"/>
                <w:szCs w:val="22"/>
              </w:rPr>
              <w:t>FOUILLE EN PUITS Y COMPRIS REGLAGE, VERTICALITE JUSQU’EN PROFONDEUR VOULUE</w:t>
            </w:r>
          </w:p>
          <w:p w14:paraId="4BCC2048" w14:textId="78F6F933" w:rsidR="007A2245" w:rsidRPr="004D04FF" w:rsidRDefault="007A2245" w:rsidP="007A2245">
            <w:pPr>
              <w:tabs>
                <w:tab w:val="left" w:pos="567"/>
                <w:tab w:val="left" w:pos="1134"/>
                <w:tab w:val="right" w:leader="dot" w:pos="9480"/>
              </w:tabs>
              <w:suppressAutoHyphens/>
              <w:autoSpaceDE w:val="0"/>
              <w:autoSpaceDN w:val="0"/>
              <w:adjustRightInd w:val="0"/>
              <w:spacing w:after="240" w:line="240" w:lineRule="auto"/>
              <w:ind w:firstLine="200"/>
              <w:rPr>
                <w:rFonts w:ascii="Times New Roman" w:hAnsi="Times New Roman"/>
                <w:spacing w:val="-3"/>
                <w:szCs w:val="22"/>
              </w:rPr>
            </w:pPr>
            <w:r w:rsidRPr="004D04FF">
              <w:rPr>
                <w:rFonts w:ascii="Times New Roman" w:hAnsi="Times New Roman"/>
                <w:spacing w:val="-3"/>
                <w:szCs w:val="22"/>
              </w:rPr>
              <w:t>Ce prix rémunère au METRE CUBE (m3) les fouilles des puits</w:t>
            </w:r>
            <w:r w:rsidR="00AA2B37" w:rsidRPr="004D04FF">
              <w:rPr>
                <w:rFonts w:ascii="Times New Roman" w:hAnsi="Times New Roman"/>
                <w:spacing w:val="-3"/>
                <w:szCs w:val="22"/>
              </w:rPr>
              <w:t>.</w:t>
            </w:r>
            <w:r w:rsidRPr="004D04FF">
              <w:rPr>
                <w:rFonts w:ascii="Times New Roman" w:hAnsi="Times New Roman"/>
                <w:spacing w:val="-3"/>
                <w:szCs w:val="22"/>
              </w:rPr>
              <w:t xml:space="preserve"> Il comprend :</w:t>
            </w:r>
          </w:p>
          <w:p w14:paraId="70FF53BA" w14:textId="10FD01F1" w:rsidR="007A2245" w:rsidRPr="004D04FF" w:rsidRDefault="000A4CD4"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L’extraction</w:t>
            </w:r>
            <w:r w:rsidR="007A2245" w:rsidRPr="004D04FF">
              <w:rPr>
                <w:rFonts w:ascii="Times New Roman" w:hAnsi="Times New Roman"/>
                <w:spacing w:val="-3"/>
                <w:szCs w:val="22"/>
              </w:rPr>
              <w:t xml:space="preserve"> des terres et leur chargement,</w:t>
            </w:r>
          </w:p>
          <w:p w14:paraId="0E3C0427" w14:textId="18E52338" w:rsidR="007A2245" w:rsidRPr="004D04FF" w:rsidRDefault="000A4CD4"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Le</w:t>
            </w:r>
            <w:r w:rsidR="007A2245" w:rsidRPr="004D04FF">
              <w:rPr>
                <w:rFonts w:ascii="Times New Roman" w:hAnsi="Times New Roman"/>
                <w:spacing w:val="-3"/>
                <w:szCs w:val="22"/>
              </w:rPr>
              <w:t xml:space="preserve"> transport, quelle que soit la distance,</w:t>
            </w:r>
          </w:p>
          <w:p w14:paraId="2F781021" w14:textId="69944237" w:rsidR="007A2245" w:rsidRPr="004D04FF" w:rsidRDefault="000A4CD4"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Le</w:t>
            </w:r>
            <w:r w:rsidR="007A2245" w:rsidRPr="004D04FF">
              <w:rPr>
                <w:rFonts w:ascii="Times New Roman" w:hAnsi="Times New Roman"/>
                <w:spacing w:val="-3"/>
                <w:szCs w:val="22"/>
              </w:rPr>
              <w:t xml:space="preserve"> déchargement aux lieux de dépôt agréés,</w:t>
            </w:r>
          </w:p>
          <w:p w14:paraId="2C0F922A" w14:textId="2CFF6457" w:rsidR="007A2245" w:rsidRPr="004D04FF" w:rsidRDefault="000A4CD4"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Les</w:t>
            </w:r>
            <w:r w:rsidR="007A2245" w:rsidRPr="004D04FF">
              <w:rPr>
                <w:rFonts w:ascii="Times New Roman" w:hAnsi="Times New Roman"/>
                <w:spacing w:val="-3"/>
                <w:szCs w:val="22"/>
              </w:rPr>
              <w:t xml:space="preserve"> épuisements,</w:t>
            </w:r>
          </w:p>
          <w:p w14:paraId="6C67165E" w14:textId="45D381A4" w:rsidR="007A2245" w:rsidRPr="004D04FF" w:rsidRDefault="000A4CD4"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Le</w:t>
            </w:r>
            <w:r w:rsidR="007A2245" w:rsidRPr="004D04FF">
              <w:rPr>
                <w:rFonts w:ascii="Times New Roman" w:hAnsi="Times New Roman"/>
                <w:spacing w:val="-3"/>
                <w:szCs w:val="22"/>
              </w:rPr>
              <w:t xml:space="preserve"> remblaiement des volumes non occupés par l’ouvrage, incluant la fourniture des matériaux et son compactage,</w:t>
            </w:r>
          </w:p>
          <w:p w14:paraId="191248DC" w14:textId="2B2D9C34" w:rsidR="00AA2B37" w:rsidRPr="004D04FF" w:rsidRDefault="00AA2B37"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Toutes sujétions de fabrication et mise en place des buses,</w:t>
            </w:r>
          </w:p>
          <w:p w14:paraId="49D20E6E" w14:textId="756410FD" w:rsidR="007A2245" w:rsidRPr="004D04FF" w:rsidRDefault="00AA2B37" w:rsidP="00123941">
            <w:pPr>
              <w:numPr>
                <w:ilvl w:val="0"/>
                <w:numId w:val="12"/>
              </w:numPr>
              <w:tabs>
                <w:tab w:val="left" w:pos="567"/>
                <w:tab w:val="left" w:pos="1134"/>
                <w:tab w:val="right" w:leader="dot" w:pos="9480"/>
              </w:tabs>
              <w:suppressAutoHyphens/>
              <w:autoSpaceDE w:val="0"/>
              <w:autoSpaceDN w:val="0"/>
              <w:adjustRightInd w:val="0"/>
              <w:spacing w:after="120" w:line="240" w:lineRule="auto"/>
              <w:ind w:firstLine="200"/>
              <w:contextualSpacing/>
              <w:jc w:val="both"/>
              <w:rPr>
                <w:rFonts w:ascii="Times New Roman" w:hAnsi="Times New Roman"/>
                <w:spacing w:val="-3"/>
                <w:szCs w:val="22"/>
              </w:rPr>
            </w:pPr>
            <w:r w:rsidRPr="004D04FF">
              <w:rPr>
                <w:rFonts w:ascii="Times New Roman" w:hAnsi="Times New Roman"/>
                <w:spacing w:val="-3"/>
                <w:szCs w:val="22"/>
              </w:rPr>
              <w:t>Toutes</w:t>
            </w:r>
            <w:r w:rsidR="007A2245" w:rsidRPr="004D04FF">
              <w:rPr>
                <w:rFonts w:ascii="Times New Roman" w:hAnsi="Times New Roman"/>
                <w:spacing w:val="-3"/>
                <w:szCs w:val="22"/>
              </w:rPr>
              <w:t xml:space="preserve"> sujétions d’exécution.</w:t>
            </w:r>
          </w:p>
          <w:p w14:paraId="414D0559" w14:textId="3CB39F71" w:rsidR="004547A4" w:rsidRPr="004D04FF" w:rsidRDefault="007A2245" w:rsidP="0081368C">
            <w:pPr>
              <w:rPr>
                <w:rFonts w:ascii="Times New Roman" w:hAnsi="Times New Roman"/>
                <w:bCs/>
                <w:color w:val="000000"/>
                <w:szCs w:val="22"/>
              </w:rPr>
            </w:pPr>
            <w:r w:rsidRPr="004D04FF">
              <w:rPr>
                <w:rFonts w:ascii="Times New Roman" w:hAnsi="Times New Roman"/>
                <w:szCs w:val="22"/>
              </w:rPr>
              <w:t>LE METRE CUBE A :</w:t>
            </w:r>
          </w:p>
        </w:tc>
      </w:tr>
      <w:tr w:rsidR="00AC36C4" w:rsidRPr="004D04FF" w14:paraId="717BE1A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D5F1139" w14:textId="77777777" w:rsidR="00AC36C4" w:rsidRPr="004D04FF" w:rsidRDefault="00AC36C4" w:rsidP="0081368C">
            <w:pPr>
              <w:rPr>
                <w:rFonts w:ascii="Times New Roman" w:hAnsi="Times New Roman"/>
                <w:color w:val="000000"/>
                <w:szCs w:val="22"/>
              </w:rPr>
            </w:pPr>
            <w:r w:rsidRPr="004D04FF">
              <w:rPr>
                <w:rFonts w:ascii="Times New Roman" w:hAnsi="Times New Roman"/>
                <w:szCs w:val="22"/>
              </w:rPr>
              <w:t>101-7</w:t>
            </w:r>
          </w:p>
        </w:tc>
        <w:tc>
          <w:tcPr>
            <w:tcW w:w="7956" w:type="dxa"/>
            <w:tcBorders>
              <w:top w:val="single" w:sz="4" w:space="0" w:color="auto"/>
              <w:left w:val="single" w:sz="4" w:space="0" w:color="auto"/>
              <w:bottom w:val="single" w:sz="4" w:space="0" w:color="auto"/>
              <w:right w:val="single" w:sz="4" w:space="0" w:color="auto"/>
            </w:tcBorders>
            <w:shd w:val="clear" w:color="auto" w:fill="auto"/>
            <w:vAlign w:val="center"/>
          </w:tcPr>
          <w:p w14:paraId="4324A0FB" w14:textId="77777777" w:rsidR="00AC36C4" w:rsidRPr="004D04FF" w:rsidRDefault="00AC36C4" w:rsidP="0081368C">
            <w:pPr>
              <w:rPr>
                <w:rFonts w:ascii="Times New Roman" w:hAnsi="Times New Roman"/>
                <w:b/>
                <w:szCs w:val="22"/>
              </w:rPr>
            </w:pPr>
            <w:r w:rsidRPr="004D04FF">
              <w:rPr>
                <w:rFonts w:ascii="Times New Roman" w:hAnsi="Times New Roman"/>
                <w:b/>
                <w:szCs w:val="22"/>
              </w:rPr>
              <w:t>REMBLAIS COMPACTÉ PAR COUCHE DE 0,20M</w:t>
            </w:r>
          </w:p>
          <w:p w14:paraId="6F409EF6" w14:textId="77777777" w:rsidR="00AC36C4" w:rsidRPr="004D04FF" w:rsidRDefault="00AC36C4" w:rsidP="0081368C">
            <w:pPr>
              <w:rPr>
                <w:rFonts w:ascii="Times New Roman" w:hAnsi="Times New Roman"/>
                <w:szCs w:val="22"/>
              </w:rPr>
            </w:pPr>
            <w:r w:rsidRPr="004D04FF">
              <w:rPr>
                <w:rFonts w:ascii="Times New Roman" w:hAnsi="Times New Roman"/>
                <w:szCs w:val="22"/>
              </w:rPr>
              <w:t>Ce prix rémunère au METRE CUBE (m3) en place la réalisation de remblais compacté avec produit de déblais pour l’exécution de tous remblais en grandes ou petites masses. Il comprend :</w:t>
            </w:r>
          </w:p>
          <w:p w14:paraId="1D1F4525" w14:textId="77777777" w:rsidR="00AC36C4" w:rsidRPr="004D04FF" w:rsidRDefault="00AC36C4" w:rsidP="00123941">
            <w:pPr>
              <w:numPr>
                <w:ilvl w:val="0"/>
                <w:numId w:val="7"/>
              </w:numPr>
              <w:spacing w:line="276" w:lineRule="auto"/>
              <w:contextualSpacing/>
              <w:jc w:val="both"/>
              <w:rPr>
                <w:rFonts w:ascii="Times New Roman" w:hAnsi="Times New Roman"/>
                <w:szCs w:val="22"/>
              </w:rPr>
            </w:pPr>
            <w:r w:rsidRPr="004D04FF">
              <w:rPr>
                <w:rFonts w:ascii="Times New Roman" w:hAnsi="Times New Roman"/>
                <w:szCs w:val="22"/>
              </w:rPr>
              <w:t>Le réglage, l’arrosage, le compactage, le talutage et toutes sujétions de mise en œuvre (hauteurs limitées, déblais de consolidation, etc.) et l’obtention des qualités demandés ;</w:t>
            </w:r>
          </w:p>
          <w:p w14:paraId="53AC66FF" w14:textId="77777777" w:rsidR="00AC36C4" w:rsidRPr="004D04FF" w:rsidRDefault="00AC36C4" w:rsidP="00123941">
            <w:pPr>
              <w:numPr>
                <w:ilvl w:val="0"/>
                <w:numId w:val="7"/>
              </w:numPr>
              <w:spacing w:line="276" w:lineRule="auto"/>
              <w:contextualSpacing/>
              <w:jc w:val="both"/>
              <w:rPr>
                <w:rFonts w:ascii="Times New Roman" w:hAnsi="Times New Roman"/>
                <w:szCs w:val="22"/>
              </w:rPr>
            </w:pPr>
            <w:r w:rsidRPr="004D04FF">
              <w:rPr>
                <w:rFonts w:ascii="Times New Roman" w:hAnsi="Times New Roman"/>
                <w:szCs w:val="22"/>
              </w:rPr>
              <w:t xml:space="preserve">La finition de forme </w:t>
            </w:r>
          </w:p>
          <w:p w14:paraId="232C31B6" w14:textId="6942A4A8"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mises en place arrêtée suivante le projet d’exécutions approuvées.</w:t>
            </w:r>
          </w:p>
        </w:tc>
      </w:tr>
      <w:tr w:rsidR="00AC36C4" w:rsidRPr="004D04FF" w14:paraId="765504D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9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8C3834" w14:textId="24B342F6" w:rsidR="00AC36C4" w:rsidRPr="004D04FF" w:rsidRDefault="00AC36C4" w:rsidP="0081368C">
            <w:pPr>
              <w:rPr>
                <w:rFonts w:ascii="Times New Roman" w:hAnsi="Times New Roman"/>
                <w:b/>
                <w:szCs w:val="22"/>
              </w:rPr>
            </w:pPr>
            <w:r w:rsidRPr="004D04FF">
              <w:rPr>
                <w:rFonts w:ascii="Times New Roman" w:hAnsi="Times New Roman"/>
                <w:b/>
                <w:szCs w:val="22"/>
              </w:rPr>
              <w:t xml:space="preserve">SERIE 102 : MACONNERIE ET </w:t>
            </w:r>
            <w:r w:rsidR="00AA2B37" w:rsidRPr="004D04FF">
              <w:rPr>
                <w:rFonts w:ascii="Times New Roman" w:hAnsi="Times New Roman"/>
                <w:b/>
                <w:szCs w:val="22"/>
              </w:rPr>
              <w:t>OSSATURE</w:t>
            </w:r>
          </w:p>
        </w:tc>
      </w:tr>
      <w:tr w:rsidR="001071C8" w:rsidRPr="004D04FF" w14:paraId="63698CC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tcPr>
          <w:p w14:paraId="6A0FFDD1" w14:textId="458E2D84" w:rsidR="001071C8" w:rsidRPr="004D04FF" w:rsidRDefault="001071C8" w:rsidP="0081368C">
            <w:pPr>
              <w:rPr>
                <w:rFonts w:ascii="Times New Roman" w:hAnsi="Times New Roman"/>
                <w:color w:val="000000"/>
                <w:szCs w:val="22"/>
              </w:rPr>
            </w:pPr>
            <w:r w:rsidRPr="004D04FF">
              <w:rPr>
                <w:rFonts w:ascii="Times New Roman" w:hAnsi="Times New Roman"/>
                <w:color w:val="000000"/>
                <w:szCs w:val="22"/>
              </w:rPr>
              <w:t>102-1</w:t>
            </w:r>
          </w:p>
        </w:tc>
        <w:tc>
          <w:tcPr>
            <w:tcW w:w="7956" w:type="dxa"/>
            <w:tcBorders>
              <w:top w:val="single" w:sz="4" w:space="0" w:color="auto"/>
              <w:left w:val="nil"/>
              <w:bottom w:val="single" w:sz="4" w:space="0" w:color="auto"/>
              <w:right w:val="single" w:sz="4" w:space="0" w:color="auto"/>
            </w:tcBorders>
            <w:shd w:val="clear" w:color="auto" w:fill="auto"/>
          </w:tcPr>
          <w:p w14:paraId="1C3BF46B" w14:textId="77777777" w:rsidR="001071C8" w:rsidRPr="004D04FF" w:rsidRDefault="001071C8" w:rsidP="0081368C">
            <w:pPr>
              <w:rPr>
                <w:rFonts w:ascii="Times New Roman" w:hAnsi="Times New Roman"/>
                <w:b/>
                <w:color w:val="000000"/>
                <w:szCs w:val="22"/>
              </w:rPr>
            </w:pPr>
            <w:r w:rsidRPr="004D04FF">
              <w:rPr>
                <w:rFonts w:ascii="Times New Roman" w:hAnsi="Times New Roman"/>
                <w:b/>
                <w:color w:val="000000"/>
                <w:szCs w:val="22"/>
              </w:rPr>
              <w:t>HERISSONNAGE</w:t>
            </w:r>
          </w:p>
          <w:p w14:paraId="02892BFF" w14:textId="59914419" w:rsidR="001071C8" w:rsidRPr="004D04FF" w:rsidRDefault="001071C8" w:rsidP="00B76878">
            <w:pPr>
              <w:rPr>
                <w:rFonts w:ascii="Times New Roman" w:hAnsi="Times New Roman"/>
                <w:bCs/>
                <w:color w:val="000000"/>
                <w:szCs w:val="22"/>
              </w:rPr>
            </w:pPr>
            <w:r w:rsidRPr="004D04FF">
              <w:rPr>
                <w:rFonts w:ascii="Times New Roman" w:hAnsi="Times New Roman"/>
                <w:bCs/>
                <w:color w:val="000000"/>
                <w:szCs w:val="22"/>
              </w:rPr>
              <w:t>Ce prix rémunère au mètre cube (m3) l’</w:t>
            </w:r>
            <w:proofErr w:type="spellStart"/>
            <w:r w:rsidRPr="004D04FF">
              <w:rPr>
                <w:rFonts w:ascii="Times New Roman" w:hAnsi="Times New Roman"/>
                <w:bCs/>
                <w:color w:val="000000"/>
                <w:szCs w:val="22"/>
              </w:rPr>
              <w:t>herisson</w:t>
            </w:r>
            <w:r w:rsidR="00B76878" w:rsidRPr="004D04FF">
              <w:rPr>
                <w:rFonts w:ascii="Times New Roman" w:hAnsi="Times New Roman"/>
                <w:bCs/>
                <w:color w:val="000000"/>
                <w:szCs w:val="22"/>
              </w:rPr>
              <w:t>nage</w:t>
            </w:r>
            <w:proofErr w:type="spellEnd"/>
            <w:r w:rsidR="00B76878" w:rsidRPr="004D04FF">
              <w:rPr>
                <w:rFonts w:ascii="Times New Roman" w:hAnsi="Times New Roman"/>
                <w:bCs/>
                <w:color w:val="000000"/>
                <w:szCs w:val="22"/>
              </w:rPr>
              <w:t xml:space="preserve"> du terrain pour la construction des ouvrages. Il consiste à r</w:t>
            </w:r>
            <w:r w:rsidRPr="004D04FF">
              <w:rPr>
                <w:rFonts w:ascii="Times New Roman" w:hAnsi="Times New Roman"/>
                <w:bCs/>
                <w:color w:val="000000"/>
                <w:szCs w:val="22"/>
              </w:rPr>
              <w:t>épandre une couche de cailloux sur le sol avant de mettre du béton.</w:t>
            </w:r>
          </w:p>
        </w:tc>
      </w:tr>
      <w:tr w:rsidR="00AC36C4" w:rsidRPr="004D04FF" w14:paraId="6D516EB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tcPr>
          <w:p w14:paraId="36A6D5A4" w14:textId="57FB47BC"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102-1</w:t>
            </w:r>
            <w:r w:rsidR="00AA2B37" w:rsidRPr="004D04FF">
              <w:rPr>
                <w:rFonts w:ascii="Times New Roman" w:hAnsi="Times New Roman"/>
                <w:color w:val="000000"/>
                <w:szCs w:val="22"/>
              </w:rPr>
              <w:t>’</w:t>
            </w:r>
          </w:p>
        </w:tc>
        <w:tc>
          <w:tcPr>
            <w:tcW w:w="7956" w:type="dxa"/>
            <w:tcBorders>
              <w:top w:val="single" w:sz="4" w:space="0" w:color="auto"/>
              <w:left w:val="nil"/>
              <w:bottom w:val="single" w:sz="4" w:space="0" w:color="auto"/>
              <w:right w:val="single" w:sz="4" w:space="0" w:color="auto"/>
            </w:tcBorders>
            <w:shd w:val="clear" w:color="auto" w:fill="auto"/>
          </w:tcPr>
          <w:p w14:paraId="395EB70A" w14:textId="77777777" w:rsidR="00AC36C4" w:rsidRPr="004D04FF" w:rsidRDefault="00AC36C4" w:rsidP="0081368C">
            <w:pPr>
              <w:rPr>
                <w:rFonts w:ascii="Times New Roman" w:hAnsi="Times New Roman"/>
                <w:b/>
                <w:color w:val="000000"/>
                <w:szCs w:val="22"/>
              </w:rPr>
            </w:pPr>
            <w:r w:rsidRPr="004D04FF">
              <w:rPr>
                <w:rFonts w:ascii="Times New Roman" w:hAnsi="Times New Roman"/>
                <w:b/>
                <w:color w:val="000000"/>
                <w:szCs w:val="22"/>
              </w:rPr>
              <w:t>MATELAS DE SUBSTITUTION</w:t>
            </w:r>
          </w:p>
          <w:p w14:paraId="01A0D8E6"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Ce prix rémunère au mètre cube (m3) de blocage mise en place sous fondation comprenant :</w:t>
            </w:r>
          </w:p>
          <w:p w14:paraId="12AD9000" w14:textId="77777777" w:rsidR="00AC36C4" w:rsidRPr="004D04FF" w:rsidRDefault="00AC36C4" w:rsidP="00123941">
            <w:pPr>
              <w:numPr>
                <w:ilvl w:val="0"/>
                <w:numId w:val="7"/>
              </w:numPr>
              <w:spacing w:line="276" w:lineRule="auto"/>
              <w:contextualSpacing/>
              <w:jc w:val="both"/>
              <w:rPr>
                <w:rFonts w:ascii="Times New Roman" w:hAnsi="Times New Roman"/>
                <w:color w:val="000000"/>
                <w:szCs w:val="22"/>
              </w:rPr>
            </w:pPr>
            <w:r w:rsidRPr="004D04FF">
              <w:rPr>
                <w:rFonts w:ascii="Times New Roman" w:hAnsi="Times New Roman"/>
                <w:color w:val="000000"/>
                <w:szCs w:val="22"/>
              </w:rPr>
              <w:t xml:space="preserve">Le </w:t>
            </w:r>
            <w:r w:rsidRPr="004D04FF">
              <w:rPr>
                <w:rFonts w:ascii="Times New Roman" w:hAnsi="Times New Roman"/>
                <w:szCs w:val="22"/>
              </w:rPr>
              <w:t>transport</w:t>
            </w:r>
            <w:r w:rsidRPr="004D04FF">
              <w:rPr>
                <w:rFonts w:ascii="Times New Roman" w:hAnsi="Times New Roman"/>
                <w:color w:val="000000"/>
                <w:szCs w:val="22"/>
              </w:rPr>
              <w:t xml:space="preserve"> quelle que soit la distance</w:t>
            </w:r>
          </w:p>
          <w:p w14:paraId="277A1C6E" w14:textId="77777777" w:rsidR="00AC36C4" w:rsidRPr="004D04FF" w:rsidRDefault="00AC36C4" w:rsidP="00123941">
            <w:pPr>
              <w:numPr>
                <w:ilvl w:val="0"/>
                <w:numId w:val="7"/>
              </w:numPr>
              <w:spacing w:line="276" w:lineRule="auto"/>
              <w:contextualSpacing/>
              <w:jc w:val="both"/>
              <w:rPr>
                <w:rFonts w:ascii="Times New Roman" w:hAnsi="Times New Roman"/>
                <w:color w:val="000000"/>
                <w:szCs w:val="22"/>
              </w:rPr>
            </w:pPr>
            <w:r w:rsidRPr="004D04FF">
              <w:rPr>
                <w:rFonts w:ascii="Times New Roman" w:hAnsi="Times New Roman"/>
                <w:color w:val="000000"/>
                <w:szCs w:val="22"/>
              </w:rPr>
              <w:t xml:space="preserve">Toutes </w:t>
            </w:r>
            <w:r w:rsidRPr="004D04FF">
              <w:rPr>
                <w:rFonts w:ascii="Times New Roman" w:hAnsi="Times New Roman"/>
                <w:szCs w:val="22"/>
              </w:rPr>
              <w:t>sujétions</w:t>
            </w:r>
            <w:r w:rsidRPr="004D04FF">
              <w:rPr>
                <w:rFonts w:ascii="Times New Roman" w:hAnsi="Times New Roman"/>
                <w:color w:val="000000"/>
                <w:szCs w:val="22"/>
              </w:rPr>
              <w:t xml:space="preserve"> de mises en œuvre</w:t>
            </w:r>
          </w:p>
          <w:p w14:paraId="56895367" w14:textId="026B3F24"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Les quantités à prendre en compte sont celles exécutées suivant les projets d’exécution et/ou les indications du Maître d’œuvre prises en attachement contradictoire.</w:t>
            </w:r>
          </w:p>
        </w:tc>
      </w:tr>
      <w:tr w:rsidR="00AC36C4" w:rsidRPr="004D04FF" w14:paraId="4853A09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17856"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102-2</w:t>
            </w:r>
          </w:p>
        </w:tc>
        <w:tc>
          <w:tcPr>
            <w:tcW w:w="7956" w:type="dxa"/>
            <w:tcBorders>
              <w:top w:val="single" w:sz="4" w:space="0" w:color="auto"/>
              <w:left w:val="nil"/>
              <w:bottom w:val="single" w:sz="4" w:space="0" w:color="auto"/>
              <w:right w:val="single" w:sz="4" w:space="0" w:color="auto"/>
            </w:tcBorders>
            <w:shd w:val="clear" w:color="auto" w:fill="auto"/>
            <w:vAlign w:val="center"/>
            <w:hideMark/>
          </w:tcPr>
          <w:p w14:paraId="01425FE0" w14:textId="77777777" w:rsidR="00AC36C4" w:rsidRPr="004D04FF" w:rsidRDefault="00AC36C4" w:rsidP="0081368C">
            <w:pPr>
              <w:rPr>
                <w:rFonts w:ascii="Times New Roman" w:hAnsi="Times New Roman"/>
                <w:b/>
                <w:szCs w:val="22"/>
              </w:rPr>
            </w:pPr>
            <w:r w:rsidRPr="004D04FF">
              <w:rPr>
                <w:rFonts w:ascii="Times New Roman" w:hAnsi="Times New Roman"/>
                <w:b/>
                <w:szCs w:val="22"/>
              </w:rPr>
              <w:t>BÉTON DE PROPRETÉ DOSÉ À 150 KG/M3, EP. 5CM</w:t>
            </w:r>
          </w:p>
          <w:p w14:paraId="6A64C5AD"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au METRE CUBE (m3) de béton de propreté dosé à 150 Kg/m3 de ciment type CPA pour semelle. Il comprend :</w:t>
            </w:r>
          </w:p>
          <w:p w14:paraId="37006B9F"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t>Les fournitures et transport de tous les matériaux nécessaires quelle que soit la distance,</w:t>
            </w:r>
          </w:p>
          <w:p w14:paraId="262D75AD"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t>Les terrassements en terrain de toutes natures, y compris rocheux</w:t>
            </w:r>
          </w:p>
          <w:p w14:paraId="39082931"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lastRenderedPageBreak/>
              <w:t>Le chargement, le transport sur toutes distances, le déchargement et le réglage des terres en excès ou des gravois en des lieux de dépôt agréés,</w:t>
            </w:r>
          </w:p>
          <w:p w14:paraId="09211140"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t>La fabrication par malaxage mécanique</w:t>
            </w:r>
          </w:p>
          <w:p w14:paraId="549F6C8F"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t>Le coffrage éventuel</w:t>
            </w:r>
          </w:p>
          <w:p w14:paraId="03149F84" w14:textId="77777777" w:rsidR="00AC36C4" w:rsidRPr="004D04FF" w:rsidRDefault="00AC36C4" w:rsidP="00123941">
            <w:pPr>
              <w:numPr>
                <w:ilvl w:val="0"/>
                <w:numId w:val="8"/>
              </w:numPr>
              <w:spacing w:line="240" w:lineRule="auto"/>
              <w:contextualSpacing/>
              <w:jc w:val="both"/>
              <w:rPr>
                <w:rFonts w:ascii="Times New Roman" w:hAnsi="Times New Roman"/>
                <w:szCs w:val="22"/>
              </w:rPr>
            </w:pPr>
            <w:r w:rsidRPr="004D04FF">
              <w:rPr>
                <w:rFonts w:ascii="Times New Roman" w:hAnsi="Times New Roman"/>
                <w:szCs w:val="22"/>
              </w:rPr>
              <w:t>La mise en œuvre, le réglage, le damage ou compactage et toutes sujétions</w:t>
            </w:r>
          </w:p>
          <w:p w14:paraId="49383E34" w14:textId="77777777"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p w14:paraId="0DB73407" w14:textId="77777777" w:rsidR="00AC36C4" w:rsidRPr="004D04FF" w:rsidRDefault="00AC36C4" w:rsidP="0081368C">
            <w:pPr>
              <w:rPr>
                <w:rFonts w:ascii="Times New Roman" w:hAnsi="Times New Roman"/>
                <w:szCs w:val="22"/>
              </w:rPr>
            </w:pPr>
          </w:p>
        </w:tc>
      </w:tr>
      <w:tr w:rsidR="00A927E9" w:rsidRPr="004D04FF" w14:paraId="3EDF867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F7C75AD" w14:textId="60A2FCB1" w:rsidR="00A927E9" w:rsidRPr="004D04FF" w:rsidRDefault="00A927E9" w:rsidP="0081368C">
            <w:pPr>
              <w:rPr>
                <w:rFonts w:ascii="Times New Roman" w:hAnsi="Times New Roman"/>
                <w:color w:val="000000"/>
                <w:szCs w:val="22"/>
              </w:rPr>
            </w:pPr>
            <w:r w:rsidRPr="004D04FF">
              <w:rPr>
                <w:rFonts w:ascii="Times New Roman" w:hAnsi="Times New Roman"/>
                <w:color w:val="000000"/>
                <w:szCs w:val="22"/>
              </w:rPr>
              <w:lastRenderedPageBreak/>
              <w:t>102-3</w:t>
            </w:r>
          </w:p>
        </w:tc>
        <w:tc>
          <w:tcPr>
            <w:tcW w:w="7956" w:type="dxa"/>
            <w:tcBorders>
              <w:top w:val="single" w:sz="4" w:space="0" w:color="auto"/>
              <w:left w:val="nil"/>
              <w:bottom w:val="single" w:sz="4" w:space="0" w:color="auto"/>
              <w:right w:val="single" w:sz="4" w:space="0" w:color="auto"/>
            </w:tcBorders>
            <w:shd w:val="clear" w:color="auto" w:fill="auto"/>
            <w:vAlign w:val="center"/>
          </w:tcPr>
          <w:p w14:paraId="51AC92BF" w14:textId="18790D54" w:rsidR="00A927E9" w:rsidRPr="004D04FF" w:rsidRDefault="00A927E9" w:rsidP="00A927E9">
            <w:pPr>
              <w:rPr>
                <w:rFonts w:ascii="Times New Roman" w:hAnsi="Times New Roman"/>
                <w:b/>
                <w:szCs w:val="22"/>
              </w:rPr>
            </w:pPr>
            <w:r w:rsidRPr="004D04FF">
              <w:rPr>
                <w:rFonts w:ascii="Times New Roman" w:hAnsi="Times New Roman"/>
                <w:b/>
                <w:szCs w:val="22"/>
              </w:rPr>
              <w:t xml:space="preserve">BETON ORDINAIRE DOSE A 250 KG/M³ </w:t>
            </w:r>
          </w:p>
          <w:p w14:paraId="6B8A4377" w14:textId="3FB0E8F6" w:rsidR="00A927E9" w:rsidRPr="004D04FF" w:rsidRDefault="00A927E9" w:rsidP="00A927E9">
            <w:pPr>
              <w:rPr>
                <w:rFonts w:ascii="Times New Roman" w:hAnsi="Times New Roman"/>
                <w:szCs w:val="22"/>
              </w:rPr>
            </w:pPr>
            <w:r w:rsidRPr="004D04FF">
              <w:rPr>
                <w:rFonts w:ascii="Times New Roman" w:hAnsi="Times New Roman"/>
                <w:szCs w:val="22"/>
              </w:rPr>
              <w:t>Ce prix s’applique au METRE CUBE (m3) et concernent la mise en place des bétons dosé à 250 kg/m3 de CEM I 42,5.</w:t>
            </w:r>
          </w:p>
          <w:p w14:paraId="324B1402" w14:textId="77777777" w:rsidR="00A927E9" w:rsidRPr="004D04FF" w:rsidRDefault="00A927E9" w:rsidP="00A927E9">
            <w:pPr>
              <w:rPr>
                <w:rFonts w:ascii="Times New Roman" w:hAnsi="Times New Roman"/>
                <w:szCs w:val="22"/>
              </w:rPr>
            </w:pPr>
            <w:r w:rsidRPr="004D04FF">
              <w:rPr>
                <w:rFonts w:ascii="Times New Roman" w:hAnsi="Times New Roman"/>
                <w:szCs w:val="22"/>
              </w:rPr>
              <w:t xml:space="preserve">Ils comprennent notamment : </w:t>
            </w:r>
          </w:p>
          <w:p w14:paraId="054B5A3C"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r w:rsidRPr="004D04FF">
              <w:rPr>
                <w:rFonts w:ascii="Times New Roman" w:hAnsi="Times New Roman"/>
                <w:szCs w:val="22"/>
              </w:rPr>
              <w:t>La formulation du béton ;</w:t>
            </w:r>
          </w:p>
          <w:p w14:paraId="36D16A8B"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les</w:t>
            </w:r>
            <w:proofErr w:type="gramEnd"/>
            <w:r w:rsidRPr="004D04FF">
              <w:rPr>
                <w:rFonts w:ascii="Times New Roman" w:hAnsi="Times New Roman"/>
                <w:szCs w:val="22"/>
              </w:rPr>
              <w:t xml:space="preserve"> fournitures des matériaux et leur transport sur toutes distances ;</w:t>
            </w:r>
          </w:p>
          <w:p w14:paraId="1AF1198F"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les</w:t>
            </w:r>
            <w:proofErr w:type="gramEnd"/>
            <w:r w:rsidRPr="004D04FF">
              <w:rPr>
                <w:rFonts w:ascii="Times New Roman" w:hAnsi="Times New Roman"/>
                <w:szCs w:val="22"/>
              </w:rPr>
              <w:t xml:space="preserve"> frais de fabrication et de mise en œuvre ;</w:t>
            </w:r>
          </w:p>
          <w:p w14:paraId="2E6E4C3B"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la</w:t>
            </w:r>
            <w:proofErr w:type="gramEnd"/>
            <w:r w:rsidRPr="004D04FF">
              <w:rPr>
                <w:rFonts w:ascii="Times New Roman" w:hAnsi="Times New Roman"/>
                <w:szCs w:val="22"/>
              </w:rPr>
              <w:t xml:space="preserve"> mise en œuvre des cales béton ;</w:t>
            </w:r>
          </w:p>
          <w:p w14:paraId="586F3FA2"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tous</w:t>
            </w:r>
            <w:proofErr w:type="gramEnd"/>
            <w:r w:rsidRPr="004D04FF">
              <w:rPr>
                <w:rFonts w:ascii="Times New Roman" w:hAnsi="Times New Roman"/>
                <w:szCs w:val="22"/>
              </w:rPr>
              <w:t xml:space="preserve"> les travaux de piquage et de lavage utiles pour la reprise de bétonnage ;</w:t>
            </w:r>
          </w:p>
          <w:p w14:paraId="3EE91FA4"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les</w:t>
            </w:r>
            <w:proofErr w:type="gramEnd"/>
            <w:r w:rsidRPr="004D04FF">
              <w:rPr>
                <w:rFonts w:ascii="Times New Roman" w:hAnsi="Times New Roman"/>
                <w:szCs w:val="22"/>
              </w:rPr>
              <w:t xml:space="preserve"> coffrages verticaux et horizontaux de toute hauteur y compris l'étaiement et toute sujétion ;</w:t>
            </w:r>
          </w:p>
          <w:p w14:paraId="106F9EBD"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le</w:t>
            </w:r>
            <w:proofErr w:type="gramEnd"/>
            <w:r w:rsidRPr="004D04FF">
              <w:rPr>
                <w:rFonts w:ascii="Times New Roman" w:hAnsi="Times New Roman"/>
                <w:szCs w:val="22"/>
              </w:rPr>
              <w:t xml:space="preserve"> décoffrage ;</w:t>
            </w:r>
          </w:p>
          <w:p w14:paraId="25296911"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toutes</w:t>
            </w:r>
            <w:proofErr w:type="gramEnd"/>
            <w:r w:rsidRPr="004D04FF">
              <w:rPr>
                <w:rFonts w:ascii="Times New Roman" w:hAnsi="Times New Roman"/>
                <w:szCs w:val="22"/>
              </w:rPr>
              <w:t xml:space="preserve"> les activités de cure du béton ;</w:t>
            </w:r>
          </w:p>
          <w:p w14:paraId="40B071B0" w14:textId="77777777" w:rsidR="00A927E9" w:rsidRPr="004D04FF" w:rsidRDefault="00A927E9" w:rsidP="00123941">
            <w:pPr>
              <w:pStyle w:val="ListParagraph"/>
              <w:numPr>
                <w:ilvl w:val="0"/>
                <w:numId w:val="19"/>
              </w:numPr>
              <w:spacing w:line="240" w:lineRule="auto"/>
              <w:contextualSpacing w:val="0"/>
              <w:rPr>
                <w:rFonts w:ascii="Times New Roman" w:hAnsi="Times New Roman"/>
                <w:szCs w:val="22"/>
              </w:rPr>
            </w:pPr>
            <w:proofErr w:type="gramStart"/>
            <w:r w:rsidRPr="004D04FF">
              <w:rPr>
                <w:rFonts w:ascii="Times New Roman" w:hAnsi="Times New Roman"/>
                <w:szCs w:val="22"/>
              </w:rPr>
              <w:t>toutes</w:t>
            </w:r>
            <w:proofErr w:type="gramEnd"/>
            <w:r w:rsidRPr="004D04FF">
              <w:rPr>
                <w:rFonts w:ascii="Times New Roman" w:hAnsi="Times New Roman"/>
                <w:szCs w:val="22"/>
              </w:rPr>
              <w:t xml:space="preserve"> sujétions.</w:t>
            </w:r>
          </w:p>
          <w:p w14:paraId="24BB41FE" w14:textId="2E5B5F7E" w:rsidR="00A927E9" w:rsidRPr="004D04FF" w:rsidRDefault="00A927E9" w:rsidP="0081368C">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tc>
      </w:tr>
      <w:tr w:rsidR="00AC36C4" w:rsidRPr="004D04FF" w14:paraId="4B9AEC2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3EB70"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102-5</w:t>
            </w:r>
          </w:p>
        </w:tc>
        <w:tc>
          <w:tcPr>
            <w:tcW w:w="7956" w:type="dxa"/>
            <w:tcBorders>
              <w:top w:val="single" w:sz="4" w:space="0" w:color="auto"/>
              <w:left w:val="nil"/>
              <w:bottom w:val="single" w:sz="4" w:space="0" w:color="auto"/>
              <w:right w:val="single" w:sz="4" w:space="0" w:color="auto"/>
            </w:tcBorders>
            <w:shd w:val="clear" w:color="auto" w:fill="auto"/>
            <w:vAlign w:val="center"/>
            <w:hideMark/>
          </w:tcPr>
          <w:p w14:paraId="07ABFED5" w14:textId="77777777" w:rsidR="00AC36C4" w:rsidRPr="004D04FF" w:rsidRDefault="00AC36C4" w:rsidP="0081368C">
            <w:pPr>
              <w:rPr>
                <w:rFonts w:ascii="Times New Roman" w:hAnsi="Times New Roman"/>
                <w:b/>
                <w:szCs w:val="22"/>
              </w:rPr>
            </w:pPr>
            <w:r w:rsidRPr="004D04FF">
              <w:rPr>
                <w:rFonts w:ascii="Times New Roman" w:hAnsi="Times New Roman"/>
                <w:b/>
                <w:szCs w:val="22"/>
              </w:rPr>
              <w:t>BÉTON ARMÉ DOSÉ À 350 KG/M3</w:t>
            </w:r>
          </w:p>
          <w:p w14:paraId="6C5BEE5E" w14:textId="77777777" w:rsidR="00AC36C4" w:rsidRPr="004D04FF" w:rsidRDefault="00AC36C4" w:rsidP="0081368C">
            <w:pPr>
              <w:rPr>
                <w:rFonts w:ascii="Times New Roman" w:hAnsi="Times New Roman"/>
                <w:szCs w:val="22"/>
              </w:rPr>
            </w:pPr>
            <w:r w:rsidRPr="004D04FF">
              <w:rPr>
                <w:rFonts w:ascii="Times New Roman" w:hAnsi="Times New Roman"/>
                <w:szCs w:val="22"/>
              </w:rPr>
              <w:t>Ces prix s'appliquent au METRE CUBE (M3) et concernent la mise en place des bétons dosé à 350 kg/m3 de CEM I 42,5.</w:t>
            </w:r>
          </w:p>
          <w:p w14:paraId="1DD486CF" w14:textId="77777777" w:rsidR="00AC36C4" w:rsidRPr="004D04FF" w:rsidRDefault="00AC36C4" w:rsidP="0081368C">
            <w:pPr>
              <w:rPr>
                <w:rFonts w:ascii="Times New Roman" w:hAnsi="Times New Roman"/>
                <w:szCs w:val="22"/>
              </w:rPr>
            </w:pPr>
            <w:r w:rsidRPr="004D04FF">
              <w:rPr>
                <w:rFonts w:ascii="Times New Roman" w:hAnsi="Times New Roman"/>
                <w:szCs w:val="22"/>
              </w:rPr>
              <w:t xml:space="preserve">Ils comprennent notamment : </w:t>
            </w:r>
          </w:p>
          <w:p w14:paraId="7D447402"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La formulation du béton ;</w:t>
            </w:r>
          </w:p>
          <w:p w14:paraId="46237580"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Les fournitures des matériaux et leur transport sur toutes distances ;</w:t>
            </w:r>
          </w:p>
          <w:p w14:paraId="595F843E"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Les frais de fabrication et de mise en œuvre ;</w:t>
            </w:r>
          </w:p>
          <w:p w14:paraId="40612912"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La mise en œuvre des cales béton ;</w:t>
            </w:r>
          </w:p>
          <w:p w14:paraId="6A717C9D"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La fourniture et la mise en œuvre des joints de dilatation ou water stop pour assurer l'étanchéité ;</w:t>
            </w:r>
          </w:p>
          <w:p w14:paraId="1EC69483"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Tous les travaux de piquage et de lavage utiles pour la reprise de bétonnage ;</w:t>
            </w:r>
          </w:p>
          <w:p w14:paraId="433C3AA2"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Les coffrages verticaux et horizontaux de toute hauteur y compris l'étaiement et toute sujétion ;</w:t>
            </w:r>
          </w:p>
          <w:p w14:paraId="78A238E8"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Le décoffrage ;</w:t>
            </w:r>
          </w:p>
          <w:p w14:paraId="026E173E" w14:textId="77777777" w:rsidR="00AC36C4" w:rsidRPr="004D04FF" w:rsidRDefault="00AC36C4" w:rsidP="00123941">
            <w:pPr>
              <w:numPr>
                <w:ilvl w:val="0"/>
                <w:numId w:val="19"/>
              </w:numPr>
              <w:spacing w:line="240" w:lineRule="auto"/>
              <w:rPr>
                <w:rFonts w:ascii="Times New Roman" w:hAnsi="Times New Roman"/>
                <w:szCs w:val="22"/>
              </w:rPr>
            </w:pPr>
            <w:r w:rsidRPr="004D04FF">
              <w:rPr>
                <w:rFonts w:ascii="Times New Roman" w:hAnsi="Times New Roman"/>
                <w:szCs w:val="22"/>
              </w:rPr>
              <w:t>Toutes les activités de cure du béton ;</w:t>
            </w:r>
          </w:p>
          <w:p w14:paraId="547E5BD8" w14:textId="77777777" w:rsidR="00AC36C4" w:rsidRPr="004D04FF" w:rsidRDefault="00AC36C4" w:rsidP="00123941">
            <w:pPr>
              <w:numPr>
                <w:ilvl w:val="0"/>
                <w:numId w:val="19"/>
              </w:numPr>
              <w:spacing w:after="240" w:line="240" w:lineRule="auto"/>
              <w:rPr>
                <w:rFonts w:ascii="Times New Roman" w:hAnsi="Times New Roman"/>
                <w:szCs w:val="22"/>
              </w:rPr>
            </w:pPr>
            <w:r w:rsidRPr="004D04FF">
              <w:rPr>
                <w:rFonts w:ascii="Times New Roman" w:hAnsi="Times New Roman"/>
                <w:szCs w:val="22"/>
              </w:rPr>
              <w:t>Toutes sujétions.</w:t>
            </w:r>
          </w:p>
          <w:p w14:paraId="3A313CB9" w14:textId="77777777"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réellement exécutés, conformément au plan d'exécution approuvé par le maître d'œuvre et constatées en attachement contradictoire.</w:t>
            </w:r>
          </w:p>
          <w:p w14:paraId="0DF3589B" w14:textId="77777777" w:rsidR="00AC36C4" w:rsidRPr="004D04FF" w:rsidRDefault="00AC36C4" w:rsidP="0081368C">
            <w:pPr>
              <w:rPr>
                <w:rFonts w:ascii="Times New Roman" w:hAnsi="Times New Roman"/>
                <w:szCs w:val="22"/>
              </w:rPr>
            </w:pPr>
          </w:p>
        </w:tc>
      </w:tr>
      <w:tr w:rsidR="00AC36C4" w:rsidRPr="004D04FF" w14:paraId="708DC43A"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856"/>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116276B4"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lastRenderedPageBreak/>
              <w:t>102-7</w:t>
            </w:r>
          </w:p>
        </w:tc>
        <w:tc>
          <w:tcPr>
            <w:tcW w:w="7956" w:type="dxa"/>
            <w:tcBorders>
              <w:top w:val="nil"/>
              <w:left w:val="nil"/>
              <w:bottom w:val="single" w:sz="4" w:space="0" w:color="auto"/>
              <w:right w:val="single" w:sz="4" w:space="0" w:color="auto"/>
            </w:tcBorders>
            <w:shd w:val="clear" w:color="auto" w:fill="auto"/>
            <w:vAlign w:val="center"/>
            <w:hideMark/>
          </w:tcPr>
          <w:p w14:paraId="09708566" w14:textId="77777777" w:rsidR="00AC36C4" w:rsidRPr="004D04FF" w:rsidRDefault="00AC36C4" w:rsidP="0081368C">
            <w:pPr>
              <w:rPr>
                <w:rFonts w:ascii="Times New Roman" w:hAnsi="Times New Roman"/>
                <w:b/>
                <w:szCs w:val="22"/>
              </w:rPr>
            </w:pPr>
            <w:r w:rsidRPr="004D04FF">
              <w:rPr>
                <w:rFonts w:ascii="Times New Roman" w:hAnsi="Times New Roman"/>
                <w:b/>
                <w:szCs w:val="22"/>
              </w:rPr>
              <w:t>ENDUIT AU MORTIER DE CIMENT DOSÉ À 400 KG/M3, EP. 0,02M</w:t>
            </w:r>
          </w:p>
          <w:p w14:paraId="3CBA61C3"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au METRE CARRE (m2) et concerne l’exécution d’enduit. Il comprend :</w:t>
            </w:r>
          </w:p>
          <w:p w14:paraId="55454929" w14:textId="77777777" w:rsidR="00AC36C4" w:rsidRPr="004D04FF" w:rsidRDefault="00AC36C4" w:rsidP="00123941">
            <w:pPr>
              <w:numPr>
                <w:ilvl w:val="0"/>
                <w:numId w:val="9"/>
              </w:numPr>
              <w:spacing w:line="276" w:lineRule="auto"/>
              <w:contextualSpacing/>
              <w:jc w:val="both"/>
              <w:rPr>
                <w:rFonts w:ascii="Times New Roman" w:hAnsi="Times New Roman"/>
                <w:szCs w:val="22"/>
              </w:rPr>
            </w:pPr>
            <w:r w:rsidRPr="004D04FF">
              <w:rPr>
                <w:rFonts w:ascii="Times New Roman" w:hAnsi="Times New Roman"/>
                <w:szCs w:val="22"/>
              </w:rPr>
              <w:t>Le nettoyage de la surface de béton ou maçonnerie par brossage et repiquage à vif</w:t>
            </w:r>
          </w:p>
          <w:p w14:paraId="5E148322" w14:textId="77777777" w:rsidR="00AC36C4" w:rsidRPr="004D04FF" w:rsidRDefault="00AC36C4" w:rsidP="00123941">
            <w:pPr>
              <w:numPr>
                <w:ilvl w:val="0"/>
                <w:numId w:val="9"/>
              </w:numPr>
              <w:spacing w:line="276" w:lineRule="auto"/>
              <w:contextualSpacing/>
              <w:jc w:val="both"/>
              <w:rPr>
                <w:rFonts w:ascii="Times New Roman" w:hAnsi="Times New Roman"/>
                <w:szCs w:val="22"/>
              </w:rPr>
            </w:pPr>
            <w:r w:rsidRPr="004D04FF">
              <w:rPr>
                <w:rFonts w:ascii="Times New Roman" w:hAnsi="Times New Roman"/>
                <w:szCs w:val="22"/>
              </w:rPr>
              <w:t>Le lavage</w:t>
            </w:r>
          </w:p>
          <w:p w14:paraId="53F79601" w14:textId="77777777" w:rsidR="00AC36C4" w:rsidRPr="004D04FF" w:rsidRDefault="00AC36C4" w:rsidP="00123941">
            <w:pPr>
              <w:numPr>
                <w:ilvl w:val="0"/>
                <w:numId w:val="9"/>
              </w:numPr>
              <w:spacing w:line="276" w:lineRule="auto"/>
              <w:contextualSpacing/>
              <w:jc w:val="both"/>
              <w:rPr>
                <w:rFonts w:ascii="Times New Roman" w:hAnsi="Times New Roman"/>
                <w:szCs w:val="22"/>
              </w:rPr>
            </w:pPr>
            <w:r w:rsidRPr="004D04FF">
              <w:rPr>
                <w:rFonts w:ascii="Times New Roman" w:hAnsi="Times New Roman"/>
                <w:szCs w:val="22"/>
              </w:rPr>
              <w:t>Le façonnage et la mise en œuvre de l’enduit au mortier de ciment dosé à 400kg</w:t>
            </w:r>
          </w:p>
          <w:p w14:paraId="6FFA7ED8" w14:textId="11B07E99" w:rsidR="00AC36C4" w:rsidRPr="004D04FF" w:rsidRDefault="00AC36C4" w:rsidP="006C69B3">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tc>
      </w:tr>
      <w:tr w:rsidR="00AC36C4" w:rsidRPr="004D04FF" w14:paraId="441435E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09ADE2E1"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102-8</w:t>
            </w:r>
          </w:p>
        </w:tc>
        <w:tc>
          <w:tcPr>
            <w:tcW w:w="7956" w:type="dxa"/>
            <w:tcBorders>
              <w:top w:val="nil"/>
              <w:left w:val="nil"/>
              <w:bottom w:val="single" w:sz="4" w:space="0" w:color="auto"/>
              <w:right w:val="single" w:sz="4" w:space="0" w:color="auto"/>
            </w:tcBorders>
            <w:shd w:val="clear" w:color="auto" w:fill="auto"/>
            <w:vAlign w:val="center"/>
          </w:tcPr>
          <w:p w14:paraId="6EE58450" w14:textId="77777777" w:rsidR="00AC36C4" w:rsidRPr="004D04FF" w:rsidRDefault="00AC36C4" w:rsidP="0081368C">
            <w:pPr>
              <w:rPr>
                <w:rFonts w:ascii="Times New Roman" w:hAnsi="Times New Roman"/>
                <w:b/>
                <w:szCs w:val="22"/>
              </w:rPr>
            </w:pPr>
            <w:r w:rsidRPr="004D04FF">
              <w:rPr>
                <w:rFonts w:ascii="Times New Roman" w:hAnsi="Times New Roman"/>
                <w:b/>
                <w:szCs w:val="22"/>
              </w:rPr>
              <w:t>ENDUIT ETANCHE AU MORTIER DE CIMENT DOSÉ À 500 KG/M3, EP. 0,02M</w:t>
            </w:r>
          </w:p>
          <w:p w14:paraId="7611E234"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Ce prix s’applique au METRE CARRE (M2) et concerne l’exécution d’enduit. Il comprend :</w:t>
            </w:r>
          </w:p>
          <w:p w14:paraId="271FC985" w14:textId="77777777" w:rsidR="00AC36C4" w:rsidRPr="004D04FF" w:rsidRDefault="00AC36C4" w:rsidP="00123941">
            <w:pPr>
              <w:numPr>
                <w:ilvl w:val="0"/>
                <w:numId w:val="20"/>
              </w:numPr>
              <w:spacing w:line="240" w:lineRule="auto"/>
              <w:rPr>
                <w:rFonts w:ascii="Times New Roman" w:hAnsi="Times New Roman"/>
                <w:color w:val="000000"/>
                <w:szCs w:val="22"/>
              </w:rPr>
            </w:pPr>
            <w:r w:rsidRPr="004D04FF">
              <w:rPr>
                <w:rFonts w:ascii="Times New Roman" w:hAnsi="Times New Roman"/>
                <w:color w:val="000000"/>
                <w:szCs w:val="22"/>
              </w:rPr>
              <w:t>Le nettoyage et lavage de la surface de béton ou maçonnerie par brossage et repiquage à vif</w:t>
            </w:r>
          </w:p>
          <w:p w14:paraId="0982CB10" w14:textId="77777777" w:rsidR="00AC36C4" w:rsidRPr="004D04FF" w:rsidRDefault="00AC36C4" w:rsidP="00123941">
            <w:pPr>
              <w:numPr>
                <w:ilvl w:val="0"/>
                <w:numId w:val="20"/>
              </w:numPr>
              <w:spacing w:line="240" w:lineRule="auto"/>
              <w:rPr>
                <w:rFonts w:ascii="Times New Roman" w:hAnsi="Times New Roman"/>
                <w:color w:val="000000"/>
                <w:szCs w:val="22"/>
              </w:rPr>
            </w:pPr>
            <w:r w:rsidRPr="004D04FF">
              <w:rPr>
                <w:rFonts w:ascii="Times New Roman" w:hAnsi="Times New Roman"/>
                <w:color w:val="000000"/>
                <w:szCs w:val="22"/>
              </w:rPr>
              <w:t xml:space="preserve">Le façonnage et la mise en œuvre de l’enduit au mortier de ciment dosé à </w:t>
            </w:r>
            <w:smartTag w:uri="urn:schemas-microsoft-com:office:smarttags" w:element="metricconverter">
              <w:smartTagPr>
                <w:attr w:name="ProductID" w:val="500 Kg"/>
              </w:smartTagPr>
              <w:r w:rsidRPr="004D04FF">
                <w:rPr>
                  <w:rFonts w:ascii="Times New Roman" w:hAnsi="Times New Roman"/>
                  <w:color w:val="000000"/>
                  <w:szCs w:val="22"/>
                </w:rPr>
                <w:t>500 kg</w:t>
              </w:r>
            </w:smartTag>
          </w:p>
          <w:p w14:paraId="79B4CCD2" w14:textId="77777777" w:rsidR="00AC36C4" w:rsidRPr="004D04FF" w:rsidRDefault="00AC36C4" w:rsidP="00123941">
            <w:pPr>
              <w:numPr>
                <w:ilvl w:val="0"/>
                <w:numId w:val="20"/>
              </w:numPr>
              <w:spacing w:line="240" w:lineRule="auto"/>
              <w:rPr>
                <w:rFonts w:ascii="Times New Roman" w:hAnsi="Times New Roman"/>
                <w:color w:val="000000"/>
                <w:szCs w:val="22"/>
              </w:rPr>
            </w:pPr>
            <w:r w:rsidRPr="004D04FF">
              <w:rPr>
                <w:rFonts w:ascii="Times New Roman" w:hAnsi="Times New Roman"/>
                <w:color w:val="000000"/>
                <w:szCs w:val="22"/>
              </w:rPr>
              <w:t>Le mélange du produit SIKALITE pour l’étanchéité</w:t>
            </w:r>
          </w:p>
          <w:p w14:paraId="51A1B7C7" w14:textId="2D11B57B"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Les quantités à prendre en compte seront celles exécutées selon les documents d’exécutions approuvés</w:t>
            </w:r>
          </w:p>
        </w:tc>
      </w:tr>
      <w:tr w:rsidR="00AC36C4" w:rsidRPr="004D04FF" w14:paraId="380AE6FB"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45B8C"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102-9</w:t>
            </w:r>
          </w:p>
        </w:tc>
        <w:tc>
          <w:tcPr>
            <w:tcW w:w="7956" w:type="dxa"/>
            <w:tcBorders>
              <w:top w:val="single" w:sz="4" w:space="0" w:color="auto"/>
              <w:left w:val="nil"/>
              <w:bottom w:val="single" w:sz="4" w:space="0" w:color="auto"/>
              <w:right w:val="single" w:sz="4" w:space="0" w:color="auto"/>
            </w:tcBorders>
            <w:shd w:val="clear" w:color="auto" w:fill="auto"/>
            <w:vAlign w:val="center"/>
            <w:hideMark/>
          </w:tcPr>
          <w:p w14:paraId="6318DD07" w14:textId="77777777" w:rsidR="00AC36C4" w:rsidRPr="004D04FF" w:rsidRDefault="00AC36C4" w:rsidP="0081368C">
            <w:pPr>
              <w:rPr>
                <w:rFonts w:ascii="Times New Roman" w:hAnsi="Times New Roman"/>
                <w:b/>
                <w:szCs w:val="22"/>
              </w:rPr>
            </w:pPr>
            <w:r w:rsidRPr="004D04FF">
              <w:rPr>
                <w:rFonts w:ascii="Times New Roman" w:hAnsi="Times New Roman"/>
                <w:b/>
                <w:szCs w:val="22"/>
              </w:rPr>
              <w:t>CHAPE ORDINAIRE AU MORTIER DE CIMENT DOSÉ À 450 KG/M3, EP. 1,5CM</w:t>
            </w:r>
          </w:p>
          <w:p w14:paraId="4BE44735"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au METRE CARRE (M2) et concerne l’exécution de chape. Il comprend :</w:t>
            </w:r>
          </w:p>
          <w:p w14:paraId="0F8CAB27" w14:textId="77777777" w:rsidR="00AC36C4" w:rsidRPr="004D04FF" w:rsidRDefault="00AC36C4" w:rsidP="00123941">
            <w:pPr>
              <w:numPr>
                <w:ilvl w:val="0"/>
                <w:numId w:val="13"/>
              </w:numPr>
              <w:spacing w:line="276" w:lineRule="auto"/>
              <w:contextualSpacing/>
              <w:jc w:val="both"/>
              <w:rPr>
                <w:rFonts w:ascii="Times New Roman" w:hAnsi="Times New Roman"/>
                <w:szCs w:val="22"/>
              </w:rPr>
            </w:pPr>
            <w:r w:rsidRPr="004D04FF">
              <w:rPr>
                <w:rFonts w:ascii="Times New Roman" w:hAnsi="Times New Roman"/>
                <w:szCs w:val="22"/>
              </w:rPr>
              <w:t>Le nettoyage et lavage de la surface de béton ou maçonnerie par brossage et repiquage à vif</w:t>
            </w:r>
          </w:p>
          <w:p w14:paraId="228EA40D" w14:textId="77777777" w:rsidR="00AC36C4" w:rsidRPr="004D04FF" w:rsidRDefault="00AC36C4" w:rsidP="00123941">
            <w:pPr>
              <w:numPr>
                <w:ilvl w:val="0"/>
                <w:numId w:val="13"/>
              </w:numPr>
              <w:spacing w:line="276" w:lineRule="auto"/>
              <w:contextualSpacing/>
              <w:jc w:val="both"/>
              <w:rPr>
                <w:rFonts w:ascii="Times New Roman" w:hAnsi="Times New Roman"/>
                <w:szCs w:val="22"/>
              </w:rPr>
            </w:pPr>
            <w:r w:rsidRPr="004D04FF">
              <w:rPr>
                <w:rFonts w:ascii="Times New Roman" w:hAnsi="Times New Roman"/>
                <w:szCs w:val="22"/>
              </w:rPr>
              <w:t xml:space="preserve">Le façonnage et la mise en œuvre de l’enduit au mortier de ciment dosé à 450 kg </w:t>
            </w:r>
          </w:p>
          <w:p w14:paraId="553858FE" w14:textId="77777777"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p w14:paraId="6DBAF30B" w14:textId="77777777" w:rsidR="00AC36C4" w:rsidRPr="004D04FF" w:rsidRDefault="00AC36C4" w:rsidP="0081368C">
            <w:pPr>
              <w:rPr>
                <w:rFonts w:ascii="Times New Roman" w:hAnsi="Times New Roman"/>
                <w:szCs w:val="22"/>
              </w:rPr>
            </w:pPr>
          </w:p>
        </w:tc>
      </w:tr>
      <w:tr w:rsidR="00AC36C4" w:rsidRPr="004D04FF" w14:paraId="22AF381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54BF9F0"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102-10</w:t>
            </w:r>
          </w:p>
        </w:tc>
        <w:tc>
          <w:tcPr>
            <w:tcW w:w="7956" w:type="dxa"/>
            <w:tcBorders>
              <w:top w:val="single" w:sz="4" w:space="0" w:color="auto"/>
              <w:left w:val="nil"/>
              <w:bottom w:val="single" w:sz="4" w:space="0" w:color="auto"/>
              <w:right w:val="single" w:sz="4" w:space="0" w:color="auto"/>
            </w:tcBorders>
            <w:shd w:val="clear" w:color="auto" w:fill="auto"/>
            <w:vAlign w:val="center"/>
          </w:tcPr>
          <w:p w14:paraId="1EC01BFE" w14:textId="77777777" w:rsidR="00AC36C4" w:rsidRPr="004D04FF" w:rsidRDefault="00AC36C4" w:rsidP="0081368C">
            <w:pPr>
              <w:rPr>
                <w:rFonts w:ascii="Times New Roman" w:hAnsi="Times New Roman"/>
                <w:b/>
                <w:color w:val="000000"/>
                <w:szCs w:val="22"/>
              </w:rPr>
            </w:pPr>
            <w:r w:rsidRPr="004D04FF">
              <w:rPr>
                <w:rFonts w:ascii="Times New Roman" w:hAnsi="Times New Roman"/>
                <w:b/>
                <w:color w:val="000000"/>
                <w:szCs w:val="22"/>
              </w:rPr>
              <w:t>CHAPE ÉTANCHE AU MORTIER DE CIMENT DOSÉ À 500 KG/M3</w:t>
            </w:r>
          </w:p>
          <w:p w14:paraId="4AFEB4C4"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Ce prix s’applique au METRE CARRE (M2) et concerne l’exécution de chape. Il comprend :</w:t>
            </w:r>
          </w:p>
          <w:p w14:paraId="2869A6B6" w14:textId="77777777" w:rsidR="00AC36C4" w:rsidRPr="004D04FF" w:rsidRDefault="00AC36C4" w:rsidP="00123941">
            <w:pPr>
              <w:numPr>
                <w:ilvl w:val="0"/>
                <w:numId w:val="21"/>
              </w:numPr>
              <w:spacing w:line="240" w:lineRule="auto"/>
              <w:rPr>
                <w:rFonts w:ascii="Times New Roman" w:hAnsi="Times New Roman"/>
                <w:color w:val="000000"/>
                <w:szCs w:val="22"/>
              </w:rPr>
            </w:pPr>
            <w:r w:rsidRPr="004D04FF">
              <w:rPr>
                <w:rFonts w:ascii="Times New Roman" w:hAnsi="Times New Roman"/>
                <w:color w:val="000000"/>
                <w:szCs w:val="22"/>
              </w:rPr>
              <w:t>Le nettoyage et lavage de la surface de béton ou maçonnerie par brossage et repiquage à vif</w:t>
            </w:r>
          </w:p>
          <w:p w14:paraId="782D4FFB" w14:textId="77777777" w:rsidR="00AC36C4" w:rsidRPr="004D04FF" w:rsidRDefault="00AC36C4" w:rsidP="00123941">
            <w:pPr>
              <w:numPr>
                <w:ilvl w:val="0"/>
                <w:numId w:val="21"/>
              </w:numPr>
              <w:spacing w:line="240" w:lineRule="auto"/>
              <w:rPr>
                <w:rFonts w:ascii="Times New Roman" w:hAnsi="Times New Roman"/>
                <w:color w:val="000000"/>
                <w:szCs w:val="22"/>
              </w:rPr>
            </w:pPr>
            <w:r w:rsidRPr="004D04FF">
              <w:rPr>
                <w:rFonts w:ascii="Times New Roman" w:hAnsi="Times New Roman"/>
                <w:color w:val="000000"/>
                <w:szCs w:val="22"/>
              </w:rPr>
              <w:t xml:space="preserve">Le façonnage et la mise en œuvre de l’enduit au mortier de ciment dosé à 450 kg </w:t>
            </w:r>
          </w:p>
          <w:p w14:paraId="7D625567"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Les quantités à prendre en compte seront celles exécutées selon les documents d’exécutions approuvés</w:t>
            </w:r>
          </w:p>
          <w:p w14:paraId="40734F1F" w14:textId="77777777" w:rsidR="00AC36C4" w:rsidRPr="004D04FF" w:rsidRDefault="00AC36C4" w:rsidP="0081368C">
            <w:pPr>
              <w:rPr>
                <w:rFonts w:ascii="Times New Roman" w:hAnsi="Times New Roman"/>
                <w:b/>
                <w:szCs w:val="22"/>
              </w:rPr>
            </w:pPr>
          </w:p>
        </w:tc>
      </w:tr>
      <w:tr w:rsidR="00AC36C4" w:rsidRPr="004D04FF" w14:paraId="6357F8C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3707D6C6"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102-13</w:t>
            </w:r>
          </w:p>
        </w:tc>
        <w:tc>
          <w:tcPr>
            <w:tcW w:w="7956" w:type="dxa"/>
            <w:tcBorders>
              <w:top w:val="nil"/>
              <w:left w:val="nil"/>
              <w:bottom w:val="single" w:sz="4" w:space="0" w:color="auto"/>
              <w:right w:val="single" w:sz="4" w:space="0" w:color="auto"/>
            </w:tcBorders>
            <w:shd w:val="clear" w:color="auto" w:fill="auto"/>
            <w:vAlign w:val="center"/>
            <w:hideMark/>
          </w:tcPr>
          <w:p w14:paraId="42C72C8B" w14:textId="77777777" w:rsidR="00AC36C4" w:rsidRPr="004D04FF" w:rsidRDefault="00AC36C4" w:rsidP="0081368C">
            <w:pPr>
              <w:rPr>
                <w:rFonts w:ascii="Times New Roman" w:hAnsi="Times New Roman"/>
                <w:b/>
                <w:szCs w:val="22"/>
              </w:rPr>
            </w:pPr>
            <w:r w:rsidRPr="004D04FF">
              <w:rPr>
                <w:rFonts w:ascii="Times New Roman" w:hAnsi="Times New Roman"/>
                <w:b/>
                <w:szCs w:val="22"/>
              </w:rPr>
              <w:t>COFFRAGES PLANS ORDINAIRES</w:t>
            </w:r>
          </w:p>
          <w:p w14:paraId="6E049654" w14:textId="77777777" w:rsidR="00AC36C4" w:rsidRPr="004D04FF" w:rsidRDefault="00AC36C4" w:rsidP="0081368C">
            <w:pPr>
              <w:rPr>
                <w:rFonts w:ascii="Times New Roman" w:hAnsi="Times New Roman"/>
                <w:szCs w:val="22"/>
              </w:rPr>
            </w:pPr>
            <w:r w:rsidRPr="004D04FF">
              <w:rPr>
                <w:rFonts w:ascii="Times New Roman" w:hAnsi="Times New Roman"/>
                <w:szCs w:val="22"/>
              </w:rPr>
              <w:lastRenderedPageBreak/>
              <w:t>Ce prix s’applique au METRE CARRE (m2) et concerne la mise en place de coffrage en bois pour moulage de béton. Il comprend :</w:t>
            </w:r>
          </w:p>
          <w:p w14:paraId="4107F972" w14:textId="77777777" w:rsidR="00AC36C4" w:rsidRPr="004D04FF" w:rsidRDefault="00AC36C4" w:rsidP="00123941">
            <w:pPr>
              <w:numPr>
                <w:ilvl w:val="0"/>
                <w:numId w:val="14"/>
              </w:numPr>
              <w:spacing w:line="276" w:lineRule="auto"/>
              <w:contextualSpacing/>
              <w:jc w:val="both"/>
              <w:rPr>
                <w:rFonts w:ascii="Times New Roman" w:hAnsi="Times New Roman"/>
                <w:szCs w:val="22"/>
              </w:rPr>
            </w:pPr>
            <w:r w:rsidRPr="004D04FF">
              <w:rPr>
                <w:rFonts w:ascii="Times New Roman" w:hAnsi="Times New Roman"/>
                <w:szCs w:val="22"/>
              </w:rPr>
              <w:t xml:space="preserve">La fourniture et le transport au pied d’œuvre de matériaux quelle que soit la distance </w:t>
            </w:r>
          </w:p>
          <w:p w14:paraId="69F957AA" w14:textId="77777777" w:rsidR="00AC36C4" w:rsidRPr="004D04FF" w:rsidRDefault="00AC36C4" w:rsidP="00123941">
            <w:pPr>
              <w:numPr>
                <w:ilvl w:val="0"/>
                <w:numId w:val="14"/>
              </w:numPr>
              <w:spacing w:line="276" w:lineRule="auto"/>
              <w:contextualSpacing/>
              <w:jc w:val="both"/>
              <w:rPr>
                <w:rFonts w:ascii="Times New Roman" w:hAnsi="Times New Roman"/>
                <w:szCs w:val="22"/>
              </w:rPr>
            </w:pPr>
            <w:r w:rsidRPr="004D04FF">
              <w:rPr>
                <w:rFonts w:ascii="Times New Roman" w:hAnsi="Times New Roman"/>
                <w:szCs w:val="22"/>
              </w:rPr>
              <w:t>La mise en œuvre des matériaux nécessaires à la confection du coffrage</w:t>
            </w:r>
          </w:p>
          <w:p w14:paraId="1DA4F904" w14:textId="77777777" w:rsidR="00AC36C4" w:rsidRPr="004D04FF" w:rsidRDefault="00AC36C4" w:rsidP="00123941">
            <w:pPr>
              <w:numPr>
                <w:ilvl w:val="0"/>
                <w:numId w:val="14"/>
              </w:numPr>
              <w:spacing w:line="276" w:lineRule="auto"/>
              <w:contextualSpacing/>
              <w:jc w:val="both"/>
              <w:rPr>
                <w:rFonts w:ascii="Times New Roman" w:hAnsi="Times New Roman"/>
                <w:szCs w:val="22"/>
              </w:rPr>
            </w:pPr>
            <w:r w:rsidRPr="004D04FF">
              <w:rPr>
                <w:rFonts w:ascii="Times New Roman" w:hAnsi="Times New Roman"/>
                <w:szCs w:val="22"/>
              </w:rPr>
              <w:t>Toutes sujétions y compris étaiement éventuel</w:t>
            </w:r>
          </w:p>
          <w:p w14:paraId="5CF1C347" w14:textId="77777777"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p w14:paraId="41DD56CE" w14:textId="77777777" w:rsidR="00AC36C4" w:rsidRPr="004D04FF" w:rsidRDefault="00AC36C4" w:rsidP="0081368C">
            <w:pPr>
              <w:rPr>
                <w:rFonts w:ascii="Times New Roman" w:hAnsi="Times New Roman"/>
                <w:szCs w:val="22"/>
              </w:rPr>
            </w:pPr>
          </w:p>
        </w:tc>
      </w:tr>
      <w:tr w:rsidR="00AC36C4" w:rsidRPr="004D04FF" w14:paraId="097FBB3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40EF98E6"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lastRenderedPageBreak/>
              <w:t>102-14</w:t>
            </w:r>
          </w:p>
        </w:tc>
        <w:tc>
          <w:tcPr>
            <w:tcW w:w="7956" w:type="dxa"/>
            <w:tcBorders>
              <w:top w:val="nil"/>
              <w:left w:val="nil"/>
              <w:bottom w:val="single" w:sz="4" w:space="0" w:color="auto"/>
              <w:right w:val="single" w:sz="4" w:space="0" w:color="auto"/>
            </w:tcBorders>
            <w:shd w:val="clear" w:color="auto" w:fill="auto"/>
            <w:vAlign w:val="center"/>
          </w:tcPr>
          <w:p w14:paraId="42C988A5" w14:textId="77777777" w:rsidR="00AC36C4" w:rsidRPr="004D04FF" w:rsidRDefault="00AC36C4" w:rsidP="0081368C">
            <w:pPr>
              <w:rPr>
                <w:rFonts w:ascii="Times New Roman" w:hAnsi="Times New Roman"/>
                <w:b/>
                <w:szCs w:val="22"/>
              </w:rPr>
            </w:pPr>
            <w:r w:rsidRPr="004D04FF">
              <w:rPr>
                <w:rFonts w:ascii="Times New Roman" w:hAnsi="Times New Roman"/>
                <w:b/>
                <w:szCs w:val="22"/>
              </w:rPr>
              <w:t>COFFRAGES PLANS SOIGNÉS</w:t>
            </w:r>
          </w:p>
          <w:p w14:paraId="488BFAA8"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 xml:space="preserve">Ce prix s’applique au METRE CARRE (m2) et concerne la mise en place de coffrage en bois avec surface pour moulage de béton rabotée. </w:t>
            </w:r>
          </w:p>
          <w:p w14:paraId="3D1BDB45"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Il comprend :</w:t>
            </w:r>
          </w:p>
          <w:p w14:paraId="70B7B08B" w14:textId="77777777" w:rsidR="00AC36C4" w:rsidRPr="004D04FF" w:rsidRDefault="00AC36C4" w:rsidP="00123941">
            <w:pPr>
              <w:numPr>
                <w:ilvl w:val="0"/>
                <w:numId w:val="25"/>
              </w:numPr>
              <w:spacing w:line="240" w:lineRule="auto"/>
              <w:rPr>
                <w:rFonts w:ascii="Times New Roman" w:hAnsi="Times New Roman"/>
                <w:color w:val="000000"/>
                <w:szCs w:val="22"/>
              </w:rPr>
            </w:pPr>
            <w:r w:rsidRPr="004D04FF">
              <w:rPr>
                <w:rFonts w:ascii="Times New Roman" w:hAnsi="Times New Roman"/>
                <w:color w:val="000000"/>
                <w:szCs w:val="22"/>
              </w:rPr>
              <w:t xml:space="preserve">La fourniture et le transport au pied d’œuvre de matériaux quelle que soit la distance </w:t>
            </w:r>
          </w:p>
          <w:p w14:paraId="51FCB377" w14:textId="77777777" w:rsidR="00AC36C4" w:rsidRPr="004D04FF" w:rsidRDefault="00AC36C4" w:rsidP="00123941">
            <w:pPr>
              <w:numPr>
                <w:ilvl w:val="0"/>
                <w:numId w:val="25"/>
              </w:numPr>
              <w:spacing w:line="240" w:lineRule="auto"/>
              <w:rPr>
                <w:rFonts w:ascii="Times New Roman" w:hAnsi="Times New Roman"/>
                <w:color w:val="000000"/>
                <w:szCs w:val="22"/>
              </w:rPr>
            </w:pPr>
            <w:r w:rsidRPr="004D04FF">
              <w:rPr>
                <w:rFonts w:ascii="Times New Roman" w:hAnsi="Times New Roman"/>
                <w:color w:val="000000"/>
                <w:szCs w:val="22"/>
              </w:rPr>
              <w:t>La mise en œuvre des matériaux nécessaires à la confection du coffrage</w:t>
            </w:r>
          </w:p>
          <w:p w14:paraId="667DB684" w14:textId="77777777" w:rsidR="00AC36C4" w:rsidRPr="004D04FF" w:rsidRDefault="00AC36C4" w:rsidP="00123941">
            <w:pPr>
              <w:numPr>
                <w:ilvl w:val="0"/>
                <w:numId w:val="25"/>
              </w:numPr>
              <w:spacing w:line="240" w:lineRule="auto"/>
              <w:rPr>
                <w:rFonts w:ascii="Times New Roman" w:hAnsi="Times New Roman"/>
                <w:color w:val="000000"/>
                <w:szCs w:val="22"/>
              </w:rPr>
            </w:pPr>
            <w:r w:rsidRPr="004D04FF">
              <w:rPr>
                <w:rFonts w:ascii="Times New Roman" w:hAnsi="Times New Roman"/>
                <w:color w:val="000000"/>
                <w:szCs w:val="22"/>
              </w:rPr>
              <w:t>Toutes sujétions y compris étaiement éventuel</w:t>
            </w:r>
          </w:p>
          <w:p w14:paraId="65084659" w14:textId="1B6BFD63"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Les quantités à prendre en compte seront celles exécutées selon les documents d’exécutions approuvés.</w:t>
            </w:r>
          </w:p>
        </w:tc>
      </w:tr>
      <w:tr w:rsidR="00AC36C4" w:rsidRPr="004D04FF" w14:paraId="295E989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F1D7B" w14:textId="77777777" w:rsidR="00AC36C4" w:rsidRPr="004D04FF" w:rsidRDefault="00AC36C4" w:rsidP="0081368C">
            <w:pPr>
              <w:rPr>
                <w:rFonts w:ascii="Times New Roman" w:hAnsi="Times New Roman"/>
                <w:color w:val="000000"/>
                <w:szCs w:val="22"/>
              </w:rPr>
            </w:pPr>
            <w:r w:rsidRPr="004D04FF">
              <w:rPr>
                <w:rFonts w:ascii="Times New Roman" w:hAnsi="Times New Roman"/>
                <w:color w:val="000000"/>
                <w:szCs w:val="22"/>
              </w:rPr>
              <w:t>102-15</w:t>
            </w:r>
          </w:p>
        </w:tc>
        <w:tc>
          <w:tcPr>
            <w:tcW w:w="7956" w:type="dxa"/>
            <w:tcBorders>
              <w:top w:val="single" w:sz="4" w:space="0" w:color="auto"/>
              <w:left w:val="nil"/>
              <w:bottom w:val="single" w:sz="4" w:space="0" w:color="auto"/>
              <w:right w:val="single" w:sz="4" w:space="0" w:color="auto"/>
            </w:tcBorders>
            <w:shd w:val="clear" w:color="auto" w:fill="auto"/>
            <w:vAlign w:val="center"/>
            <w:hideMark/>
          </w:tcPr>
          <w:p w14:paraId="045AB701" w14:textId="77777777" w:rsidR="00AC36C4" w:rsidRPr="004D04FF" w:rsidRDefault="00AC36C4" w:rsidP="0081368C">
            <w:pPr>
              <w:rPr>
                <w:rFonts w:ascii="Times New Roman" w:hAnsi="Times New Roman"/>
                <w:b/>
                <w:szCs w:val="22"/>
              </w:rPr>
            </w:pPr>
            <w:r w:rsidRPr="004D04FF">
              <w:rPr>
                <w:rFonts w:ascii="Times New Roman" w:hAnsi="Times New Roman"/>
                <w:b/>
                <w:szCs w:val="22"/>
              </w:rPr>
              <w:t xml:space="preserve">ACIERS À HAUTE ADHÉRENCE </w:t>
            </w:r>
          </w:p>
          <w:p w14:paraId="272B4122" w14:textId="77777777" w:rsidR="00AC36C4" w:rsidRPr="004D04FF" w:rsidRDefault="00AC36C4" w:rsidP="0081368C">
            <w:pPr>
              <w:rPr>
                <w:rFonts w:ascii="Times New Roman" w:hAnsi="Times New Roman"/>
                <w:szCs w:val="22"/>
              </w:rPr>
            </w:pPr>
            <w:r w:rsidRPr="004D04FF">
              <w:rPr>
                <w:rFonts w:ascii="Times New Roman" w:hAnsi="Times New Roman"/>
                <w:szCs w:val="22"/>
              </w:rPr>
              <w:t>Ce prix s’applique au KILOGRAMME (KG) d’acier type FeE2 et FeE40 pour l’armature du béton armé des ouvrages d’art : dalots, ponts et de reprise des ouvrages existants. Il comprend :</w:t>
            </w:r>
          </w:p>
          <w:p w14:paraId="416E8FCA" w14:textId="77777777" w:rsidR="00AC36C4" w:rsidRPr="004D04FF" w:rsidRDefault="00AC36C4" w:rsidP="00123941">
            <w:pPr>
              <w:numPr>
                <w:ilvl w:val="0"/>
                <w:numId w:val="10"/>
              </w:numPr>
              <w:spacing w:line="276" w:lineRule="auto"/>
              <w:contextualSpacing/>
              <w:jc w:val="both"/>
              <w:rPr>
                <w:rFonts w:ascii="Times New Roman" w:hAnsi="Times New Roman"/>
                <w:szCs w:val="22"/>
              </w:rPr>
            </w:pPr>
            <w:r w:rsidRPr="004D04FF">
              <w:rPr>
                <w:rFonts w:ascii="Times New Roman" w:hAnsi="Times New Roman"/>
                <w:szCs w:val="22"/>
              </w:rPr>
              <w:t>Les fournitures et transport de tous les matériaux nécessaires quelle que soit la distance,</w:t>
            </w:r>
          </w:p>
          <w:p w14:paraId="498F1B70" w14:textId="77777777" w:rsidR="00AC36C4" w:rsidRPr="004D04FF" w:rsidRDefault="00AC36C4" w:rsidP="00123941">
            <w:pPr>
              <w:numPr>
                <w:ilvl w:val="0"/>
                <w:numId w:val="10"/>
              </w:numPr>
              <w:spacing w:line="276" w:lineRule="auto"/>
              <w:contextualSpacing/>
              <w:jc w:val="both"/>
              <w:rPr>
                <w:rFonts w:ascii="Times New Roman" w:hAnsi="Times New Roman"/>
                <w:szCs w:val="22"/>
              </w:rPr>
            </w:pPr>
            <w:r w:rsidRPr="004D04FF">
              <w:rPr>
                <w:rFonts w:ascii="Times New Roman" w:hAnsi="Times New Roman"/>
                <w:szCs w:val="22"/>
              </w:rPr>
              <w:t>Le façonnage et les ligatures ;</w:t>
            </w:r>
          </w:p>
          <w:p w14:paraId="121C767A" w14:textId="77777777" w:rsidR="00AC36C4" w:rsidRPr="004D04FF" w:rsidRDefault="00AC36C4" w:rsidP="00123941">
            <w:pPr>
              <w:numPr>
                <w:ilvl w:val="0"/>
                <w:numId w:val="10"/>
              </w:numPr>
              <w:spacing w:line="276" w:lineRule="auto"/>
              <w:contextualSpacing/>
              <w:jc w:val="both"/>
              <w:rPr>
                <w:rFonts w:ascii="Times New Roman" w:hAnsi="Times New Roman"/>
                <w:szCs w:val="22"/>
              </w:rPr>
            </w:pPr>
            <w:r w:rsidRPr="004D04FF">
              <w:rPr>
                <w:rFonts w:ascii="Times New Roman" w:hAnsi="Times New Roman"/>
                <w:szCs w:val="22"/>
              </w:rPr>
              <w:t>Les chutes et toutes sujétions de mise en œuvre et d’exécution ;</w:t>
            </w:r>
          </w:p>
          <w:p w14:paraId="68F9D12D" w14:textId="77777777" w:rsidR="00AC36C4" w:rsidRPr="004D04FF" w:rsidRDefault="00AC36C4" w:rsidP="0081368C">
            <w:pPr>
              <w:rPr>
                <w:rFonts w:ascii="Times New Roman" w:hAnsi="Times New Roman"/>
                <w:szCs w:val="22"/>
              </w:rPr>
            </w:pPr>
            <w:r w:rsidRPr="004D04FF">
              <w:rPr>
                <w:rFonts w:ascii="Times New Roman" w:hAnsi="Times New Roman"/>
                <w:szCs w:val="22"/>
              </w:rPr>
              <w:t>Les quantités à prendre en compte seront celles exécutées selon les documents d’exécutions approuvés</w:t>
            </w:r>
          </w:p>
          <w:p w14:paraId="52DAA7A7" w14:textId="77777777" w:rsidR="00AC36C4" w:rsidRPr="004D04FF" w:rsidRDefault="00AC36C4" w:rsidP="0081368C">
            <w:pPr>
              <w:rPr>
                <w:rFonts w:ascii="Times New Roman" w:hAnsi="Times New Roman"/>
                <w:szCs w:val="22"/>
              </w:rPr>
            </w:pPr>
          </w:p>
        </w:tc>
      </w:tr>
      <w:tr w:rsidR="00954411" w:rsidRPr="004D04FF" w14:paraId="4479395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BBD3F43" w14:textId="227BB1CC" w:rsidR="00954411" w:rsidRPr="004D04FF" w:rsidRDefault="00954411" w:rsidP="0081368C">
            <w:pPr>
              <w:rPr>
                <w:rFonts w:ascii="Times New Roman" w:hAnsi="Times New Roman"/>
                <w:color w:val="000000"/>
                <w:szCs w:val="22"/>
              </w:rPr>
            </w:pPr>
            <w:r w:rsidRPr="004D04FF">
              <w:rPr>
                <w:rFonts w:ascii="Times New Roman" w:hAnsi="Times New Roman"/>
                <w:color w:val="000000"/>
                <w:szCs w:val="22"/>
              </w:rPr>
              <w:t>102-16</w:t>
            </w:r>
          </w:p>
        </w:tc>
        <w:tc>
          <w:tcPr>
            <w:tcW w:w="7956" w:type="dxa"/>
            <w:tcBorders>
              <w:top w:val="single" w:sz="4" w:space="0" w:color="auto"/>
              <w:left w:val="nil"/>
              <w:bottom w:val="single" w:sz="4" w:space="0" w:color="auto"/>
              <w:right w:val="single" w:sz="4" w:space="0" w:color="auto"/>
            </w:tcBorders>
            <w:shd w:val="clear" w:color="auto" w:fill="auto"/>
            <w:vAlign w:val="center"/>
          </w:tcPr>
          <w:p w14:paraId="00DBB9F4" w14:textId="343A0754" w:rsidR="00954411" w:rsidRPr="004D04FF" w:rsidRDefault="00954411" w:rsidP="00954411">
            <w:pPr>
              <w:rPr>
                <w:rFonts w:ascii="Times New Roman" w:hAnsi="Times New Roman"/>
                <w:b/>
                <w:szCs w:val="22"/>
              </w:rPr>
            </w:pPr>
            <w:r w:rsidRPr="004D04FF">
              <w:rPr>
                <w:rFonts w:ascii="Times New Roman" w:hAnsi="Times New Roman"/>
                <w:b/>
                <w:szCs w:val="22"/>
              </w:rPr>
              <w:t>MAÇONNERIE DE MOELLONS HOURDEE AU MORTIER DE CIMENT 300KG/M3</w:t>
            </w:r>
          </w:p>
          <w:p w14:paraId="0B4D38A0" w14:textId="77777777" w:rsidR="00954411" w:rsidRPr="004D04FF" w:rsidRDefault="00954411" w:rsidP="00954411">
            <w:pPr>
              <w:rPr>
                <w:rFonts w:ascii="Times New Roman" w:hAnsi="Times New Roman"/>
                <w:color w:val="000000"/>
                <w:szCs w:val="22"/>
              </w:rPr>
            </w:pPr>
            <w:r w:rsidRPr="004D04FF">
              <w:rPr>
                <w:rFonts w:ascii="Times New Roman" w:hAnsi="Times New Roman"/>
                <w:color w:val="000000"/>
                <w:szCs w:val="22"/>
              </w:rPr>
              <w:t xml:space="preserve">Ce prix s’applique au METRE CUBE (m3) de maçonnerie de moellon </w:t>
            </w:r>
            <w:r w:rsidRPr="004D04FF">
              <w:rPr>
                <w:rFonts w:ascii="Times New Roman" w:hAnsi="Times New Roman"/>
                <w:szCs w:val="22"/>
              </w:rPr>
              <w:t>hourdée au mortier de ciment à 300kg/m3</w:t>
            </w:r>
            <w:r w:rsidRPr="004D04FF">
              <w:rPr>
                <w:rFonts w:ascii="Times New Roman" w:hAnsi="Times New Roman"/>
                <w:color w:val="000000"/>
                <w:szCs w:val="22"/>
              </w:rPr>
              <w:t>, pour l’aménagement du corps d’ouvrage. Il comprend :</w:t>
            </w:r>
          </w:p>
          <w:p w14:paraId="2C81F6FE" w14:textId="77777777" w:rsidR="00954411" w:rsidRPr="004D04FF" w:rsidRDefault="00954411" w:rsidP="00123941">
            <w:pPr>
              <w:pStyle w:val="ListParagraph"/>
              <w:numPr>
                <w:ilvl w:val="0"/>
                <w:numId w:val="26"/>
              </w:numPr>
              <w:autoSpaceDE w:val="0"/>
              <w:autoSpaceDN w:val="0"/>
              <w:adjustRightInd w:val="0"/>
              <w:spacing w:line="240" w:lineRule="auto"/>
              <w:ind w:hanging="294"/>
              <w:jc w:val="both"/>
              <w:rPr>
                <w:rFonts w:ascii="Times New Roman" w:hAnsi="Times New Roman"/>
                <w:color w:val="000000"/>
                <w:szCs w:val="22"/>
                <w:lang w:eastAsia="fr-CA"/>
              </w:rPr>
            </w:pPr>
            <w:r w:rsidRPr="004D04FF">
              <w:rPr>
                <w:rFonts w:ascii="Times New Roman" w:hAnsi="Times New Roman"/>
                <w:color w:val="000000"/>
                <w:szCs w:val="22"/>
                <w:lang w:eastAsia="fr-CA"/>
              </w:rPr>
              <w:t>Les fournitures et transport de tous les matériaux nécessaires quelle que soit la distance,</w:t>
            </w:r>
          </w:p>
          <w:p w14:paraId="10ED2FD7" w14:textId="77777777" w:rsidR="00954411" w:rsidRPr="004D04FF" w:rsidRDefault="00954411" w:rsidP="00123941">
            <w:pPr>
              <w:pStyle w:val="ListParagraph"/>
              <w:numPr>
                <w:ilvl w:val="0"/>
                <w:numId w:val="26"/>
              </w:numPr>
              <w:autoSpaceDE w:val="0"/>
              <w:autoSpaceDN w:val="0"/>
              <w:adjustRightInd w:val="0"/>
              <w:spacing w:line="240" w:lineRule="auto"/>
              <w:ind w:hanging="294"/>
              <w:jc w:val="both"/>
              <w:rPr>
                <w:rFonts w:ascii="Times New Roman" w:hAnsi="Times New Roman"/>
                <w:color w:val="000000"/>
                <w:szCs w:val="22"/>
                <w:lang w:eastAsia="fr-CA"/>
              </w:rPr>
            </w:pPr>
            <w:r w:rsidRPr="004D04FF">
              <w:rPr>
                <w:rFonts w:ascii="Times New Roman" w:hAnsi="Times New Roman"/>
                <w:color w:val="000000"/>
                <w:szCs w:val="22"/>
                <w:lang w:eastAsia="fr-CA"/>
              </w:rPr>
              <w:t>Les terrassements, y compris les fouilles en terrain de toutes natures,</w:t>
            </w:r>
          </w:p>
          <w:p w14:paraId="7650FC1B" w14:textId="77777777" w:rsidR="00954411" w:rsidRPr="004D04FF" w:rsidRDefault="00954411" w:rsidP="00123941">
            <w:pPr>
              <w:pStyle w:val="ListParagraph"/>
              <w:numPr>
                <w:ilvl w:val="0"/>
                <w:numId w:val="26"/>
              </w:numPr>
              <w:autoSpaceDE w:val="0"/>
              <w:autoSpaceDN w:val="0"/>
              <w:adjustRightInd w:val="0"/>
              <w:spacing w:line="240" w:lineRule="auto"/>
              <w:ind w:hanging="294"/>
              <w:jc w:val="both"/>
              <w:rPr>
                <w:rFonts w:ascii="Times New Roman" w:hAnsi="Times New Roman"/>
                <w:color w:val="000000"/>
                <w:szCs w:val="22"/>
                <w:lang w:eastAsia="fr-CA"/>
              </w:rPr>
            </w:pPr>
            <w:r w:rsidRPr="004D04FF">
              <w:rPr>
                <w:rFonts w:ascii="Times New Roman" w:hAnsi="Times New Roman"/>
                <w:color w:val="000000"/>
                <w:szCs w:val="22"/>
                <w:lang w:eastAsia="fr-CA"/>
              </w:rPr>
              <w:t>Le chargement, le transport sur toutes distances, le déchargement et le réglage des terres en excès ou des gravois en des lieux de dépôt agréés,</w:t>
            </w:r>
          </w:p>
          <w:p w14:paraId="1BE49012" w14:textId="77777777" w:rsidR="00954411" w:rsidRPr="004D04FF" w:rsidRDefault="00954411" w:rsidP="00123941">
            <w:pPr>
              <w:pStyle w:val="ListParagraph"/>
              <w:numPr>
                <w:ilvl w:val="0"/>
                <w:numId w:val="26"/>
              </w:numPr>
              <w:autoSpaceDE w:val="0"/>
              <w:autoSpaceDN w:val="0"/>
              <w:adjustRightInd w:val="0"/>
              <w:spacing w:line="240" w:lineRule="auto"/>
              <w:ind w:hanging="294"/>
              <w:jc w:val="both"/>
              <w:rPr>
                <w:rFonts w:ascii="Times New Roman" w:hAnsi="Times New Roman"/>
                <w:color w:val="000000"/>
                <w:szCs w:val="22"/>
                <w:lang w:eastAsia="fr-CA"/>
              </w:rPr>
            </w:pPr>
            <w:r w:rsidRPr="004D04FF">
              <w:rPr>
                <w:rFonts w:ascii="Times New Roman" w:hAnsi="Times New Roman"/>
                <w:color w:val="000000"/>
                <w:szCs w:val="22"/>
                <w:lang w:eastAsia="fr-CA"/>
              </w:rPr>
              <w:t>La mise en œuvre de la taille des pierres</w:t>
            </w:r>
            <w:r w:rsidRPr="004D04FF">
              <w:rPr>
                <w:rFonts w:ascii="Times New Roman" w:hAnsi="Times New Roman"/>
                <w:szCs w:val="22"/>
                <w:lang w:eastAsia="fr-CA"/>
              </w:rPr>
              <w:t>, hourdage au mortier</w:t>
            </w:r>
            <w:r w:rsidRPr="004D04FF">
              <w:rPr>
                <w:rFonts w:ascii="Times New Roman" w:hAnsi="Times New Roman"/>
                <w:color w:val="000000"/>
                <w:szCs w:val="22"/>
                <w:lang w:eastAsia="fr-CA"/>
              </w:rPr>
              <w:t xml:space="preserve">, le jointoiement, les barbacanes et toutes finitions, </w:t>
            </w:r>
          </w:p>
          <w:p w14:paraId="7630AD67" w14:textId="2A77CA8C" w:rsidR="00954411" w:rsidRPr="004D04FF" w:rsidRDefault="00954411" w:rsidP="00954411">
            <w:pPr>
              <w:rPr>
                <w:rFonts w:ascii="Times New Roman" w:hAnsi="Times New Roman"/>
                <w:b/>
                <w:szCs w:val="22"/>
              </w:rPr>
            </w:pPr>
            <w:r w:rsidRPr="004D04FF">
              <w:rPr>
                <w:rFonts w:ascii="Times New Roman" w:hAnsi="Times New Roman"/>
                <w:color w:val="000000"/>
                <w:szCs w:val="22"/>
              </w:rPr>
              <w:t>Les quantités à prendre en compte seront celles exécutées selon les documents d’exécutions approuvés</w:t>
            </w:r>
            <w:r w:rsidRPr="004D04FF">
              <w:rPr>
                <w:rFonts w:ascii="Times New Roman" w:hAnsi="Times New Roman"/>
                <w:szCs w:val="22"/>
              </w:rPr>
              <w:t>.</w:t>
            </w:r>
          </w:p>
        </w:tc>
      </w:tr>
      <w:tr w:rsidR="00907FC6" w:rsidRPr="004D04FF" w14:paraId="1DE947C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D11D545" w14:textId="77777777" w:rsidR="00907FC6" w:rsidRPr="004D04FF" w:rsidRDefault="00907FC6" w:rsidP="00907FC6">
            <w:pPr>
              <w:rPr>
                <w:rFonts w:ascii="Times New Roman" w:hAnsi="Times New Roman"/>
                <w:color w:val="000000"/>
                <w:szCs w:val="22"/>
              </w:rPr>
            </w:pPr>
            <w:r w:rsidRPr="004D04FF">
              <w:rPr>
                <w:rFonts w:ascii="Times New Roman" w:hAnsi="Times New Roman"/>
                <w:color w:val="000000"/>
                <w:szCs w:val="22"/>
              </w:rPr>
              <w:lastRenderedPageBreak/>
              <w:t>102-17</w:t>
            </w:r>
          </w:p>
        </w:tc>
        <w:tc>
          <w:tcPr>
            <w:tcW w:w="7956" w:type="dxa"/>
            <w:tcBorders>
              <w:top w:val="single" w:sz="4" w:space="0" w:color="auto"/>
              <w:left w:val="nil"/>
              <w:bottom w:val="single" w:sz="4" w:space="0" w:color="auto"/>
              <w:right w:val="single" w:sz="4" w:space="0" w:color="auto"/>
            </w:tcBorders>
            <w:shd w:val="clear" w:color="auto" w:fill="auto"/>
            <w:vAlign w:val="center"/>
          </w:tcPr>
          <w:p w14:paraId="202F72D0" w14:textId="77777777" w:rsidR="00907FC6" w:rsidRPr="004D04FF" w:rsidRDefault="00907FC6" w:rsidP="00907FC6">
            <w:pPr>
              <w:rPr>
                <w:rFonts w:ascii="Times New Roman" w:hAnsi="Times New Roman"/>
                <w:b/>
                <w:szCs w:val="22"/>
              </w:rPr>
            </w:pPr>
            <w:r w:rsidRPr="004D04FF">
              <w:rPr>
                <w:rFonts w:ascii="Times New Roman" w:hAnsi="Times New Roman"/>
                <w:b/>
                <w:szCs w:val="22"/>
              </w:rPr>
              <w:t>MAÇONNERIE DE PARPAINGS DE 20X20X40 CM (ÉP. 20 CM)</w:t>
            </w:r>
          </w:p>
          <w:p w14:paraId="5754589F" w14:textId="111AF2CD" w:rsidR="00907FC6" w:rsidRPr="004D04FF" w:rsidRDefault="00907FC6" w:rsidP="00907FC6">
            <w:pPr>
              <w:rPr>
                <w:rFonts w:ascii="Times New Roman" w:hAnsi="Times New Roman"/>
                <w:szCs w:val="22"/>
              </w:rPr>
            </w:pPr>
            <w:r w:rsidRPr="004D04FF">
              <w:rPr>
                <w:rFonts w:ascii="Times New Roman" w:hAnsi="Times New Roman"/>
                <w:szCs w:val="22"/>
              </w:rPr>
              <w:t xml:space="preserve">Ce prix s’applique au mètre carré (m2) à la réalisation des maçonneries de parpaings </w:t>
            </w:r>
            <w:r w:rsidR="006C69B3" w:rsidRPr="004D04FF">
              <w:rPr>
                <w:rFonts w:ascii="Times New Roman" w:hAnsi="Times New Roman"/>
                <w:szCs w:val="22"/>
              </w:rPr>
              <w:t>servant pour</w:t>
            </w:r>
            <w:r w:rsidRPr="004D04FF">
              <w:rPr>
                <w:rFonts w:ascii="Times New Roman" w:hAnsi="Times New Roman"/>
                <w:szCs w:val="22"/>
              </w:rPr>
              <w:t xml:space="preserve"> la </w:t>
            </w:r>
            <w:r w:rsidR="008F0D68" w:rsidRPr="004D04FF">
              <w:rPr>
                <w:rFonts w:ascii="Times New Roman" w:hAnsi="Times New Roman"/>
                <w:szCs w:val="22"/>
              </w:rPr>
              <w:t>construction</w:t>
            </w:r>
            <w:r w:rsidRPr="004D04FF">
              <w:rPr>
                <w:rFonts w:ascii="Times New Roman" w:hAnsi="Times New Roman"/>
                <w:szCs w:val="22"/>
              </w:rPr>
              <w:t xml:space="preserve"> des BF, DLM et points d’eaux.</w:t>
            </w:r>
          </w:p>
          <w:p w14:paraId="59D8BB67" w14:textId="77777777" w:rsidR="00907FC6" w:rsidRPr="004D04FF" w:rsidRDefault="00907FC6" w:rsidP="00907FC6">
            <w:pPr>
              <w:rPr>
                <w:rFonts w:ascii="Times New Roman" w:hAnsi="Times New Roman"/>
                <w:szCs w:val="22"/>
              </w:rPr>
            </w:pPr>
            <w:r w:rsidRPr="004D04FF">
              <w:rPr>
                <w:rFonts w:ascii="Times New Roman" w:hAnsi="Times New Roman"/>
                <w:szCs w:val="22"/>
              </w:rPr>
              <w:t xml:space="preserve">Il comprend :  </w:t>
            </w:r>
          </w:p>
          <w:p w14:paraId="6A9A50FB" w14:textId="77777777" w:rsidR="00907FC6" w:rsidRPr="004D04FF" w:rsidRDefault="00907FC6" w:rsidP="00123941">
            <w:pPr>
              <w:numPr>
                <w:ilvl w:val="0"/>
                <w:numId w:val="27"/>
              </w:numPr>
              <w:spacing w:line="276" w:lineRule="auto"/>
              <w:contextualSpacing/>
              <w:jc w:val="both"/>
              <w:rPr>
                <w:rFonts w:ascii="Times New Roman" w:hAnsi="Times New Roman"/>
                <w:szCs w:val="22"/>
              </w:rPr>
            </w:pPr>
            <w:r w:rsidRPr="004D04FF">
              <w:rPr>
                <w:rFonts w:ascii="Times New Roman" w:hAnsi="Times New Roman"/>
                <w:szCs w:val="22"/>
              </w:rPr>
              <w:t>Les fournitures et transport de tous les matériaux nécessaires quelle que soit la distance,</w:t>
            </w:r>
          </w:p>
          <w:p w14:paraId="3D21A2F9" w14:textId="77777777" w:rsidR="00907FC6" w:rsidRPr="004D04FF" w:rsidRDefault="00907FC6" w:rsidP="00123941">
            <w:pPr>
              <w:numPr>
                <w:ilvl w:val="0"/>
                <w:numId w:val="27"/>
              </w:numPr>
              <w:spacing w:line="240" w:lineRule="auto"/>
              <w:rPr>
                <w:rFonts w:ascii="Times New Roman" w:hAnsi="Times New Roman"/>
                <w:b/>
                <w:szCs w:val="22"/>
              </w:rPr>
            </w:pPr>
            <w:r w:rsidRPr="004D04FF">
              <w:rPr>
                <w:rFonts w:ascii="Times New Roman" w:hAnsi="Times New Roman"/>
                <w:szCs w:val="22"/>
              </w:rPr>
              <w:t>Le moulage des parpaings et toutes sujétions de main d’œuvre</w:t>
            </w:r>
          </w:p>
          <w:p w14:paraId="4E75F29D" w14:textId="77777777" w:rsidR="00907FC6" w:rsidRPr="004D04FF" w:rsidRDefault="00907FC6" w:rsidP="00907FC6">
            <w:pPr>
              <w:rPr>
                <w:rFonts w:ascii="Times New Roman" w:hAnsi="Times New Roman"/>
                <w:b/>
                <w:szCs w:val="22"/>
              </w:rPr>
            </w:pPr>
          </w:p>
        </w:tc>
      </w:tr>
      <w:tr w:rsidR="00907FC6" w:rsidRPr="004D04FF" w14:paraId="2220C13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70"/>
          <w:jc w:val="center"/>
        </w:trPr>
        <w:tc>
          <w:tcPr>
            <w:tcW w:w="9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46A5A" w14:textId="77777777" w:rsidR="00907FC6" w:rsidRPr="004D04FF" w:rsidRDefault="00907FC6" w:rsidP="00907FC6">
            <w:pPr>
              <w:rPr>
                <w:rFonts w:ascii="Times New Roman" w:hAnsi="Times New Roman"/>
                <w:b/>
                <w:bCs/>
                <w:iCs/>
                <w:color w:val="000000"/>
                <w:szCs w:val="22"/>
              </w:rPr>
            </w:pPr>
            <w:r w:rsidRPr="004D04FF">
              <w:rPr>
                <w:rFonts w:ascii="Times New Roman" w:hAnsi="Times New Roman"/>
                <w:b/>
                <w:bCs/>
                <w:iCs/>
                <w:color w:val="000000"/>
                <w:szCs w:val="22"/>
              </w:rPr>
              <w:t>SERIE 103 : DIVERS</w:t>
            </w:r>
          </w:p>
        </w:tc>
      </w:tr>
      <w:tr w:rsidR="00907FC6" w:rsidRPr="004D04FF" w14:paraId="6A9D051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45"/>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5DA1D9A9" w14:textId="77777777" w:rsidR="00907FC6" w:rsidRPr="004D04FF" w:rsidRDefault="00907FC6" w:rsidP="00907FC6">
            <w:pPr>
              <w:rPr>
                <w:rFonts w:ascii="Times New Roman" w:hAnsi="Times New Roman"/>
                <w:color w:val="000000"/>
                <w:szCs w:val="22"/>
              </w:rPr>
            </w:pPr>
            <w:r w:rsidRPr="004D04FF">
              <w:rPr>
                <w:rFonts w:ascii="Times New Roman" w:hAnsi="Times New Roman"/>
                <w:color w:val="000000"/>
                <w:szCs w:val="22"/>
              </w:rPr>
              <w:t>103-1</w:t>
            </w:r>
          </w:p>
        </w:tc>
        <w:tc>
          <w:tcPr>
            <w:tcW w:w="7956" w:type="dxa"/>
            <w:tcBorders>
              <w:top w:val="nil"/>
              <w:left w:val="nil"/>
              <w:bottom w:val="single" w:sz="4" w:space="0" w:color="auto"/>
              <w:right w:val="single" w:sz="4" w:space="0" w:color="auto"/>
            </w:tcBorders>
            <w:shd w:val="clear" w:color="auto" w:fill="auto"/>
            <w:vAlign w:val="center"/>
            <w:hideMark/>
          </w:tcPr>
          <w:p w14:paraId="0D320F38" w14:textId="51E15A5E" w:rsidR="00907FC6" w:rsidRPr="004D04FF" w:rsidRDefault="00907FC6" w:rsidP="00907FC6">
            <w:pPr>
              <w:rPr>
                <w:rFonts w:ascii="Times New Roman" w:hAnsi="Times New Roman"/>
                <w:b/>
                <w:szCs w:val="22"/>
              </w:rPr>
            </w:pPr>
            <w:r w:rsidRPr="004D04FF">
              <w:rPr>
                <w:rFonts w:ascii="Times New Roman" w:hAnsi="Times New Roman"/>
                <w:b/>
                <w:szCs w:val="22"/>
              </w:rPr>
              <w:t>REGARD 40X40X60 AVEC FOND, PAROIS ET TAMPON EN BA AVEC SYSTÈME DE FERMETURE METALLIQUE CADENASSÉ</w:t>
            </w:r>
          </w:p>
          <w:p w14:paraId="16ABBFF0" w14:textId="4D54B552" w:rsidR="00907FC6" w:rsidRPr="004D04FF" w:rsidRDefault="00907FC6" w:rsidP="00907FC6">
            <w:pPr>
              <w:rPr>
                <w:rFonts w:ascii="Times New Roman" w:hAnsi="Times New Roman"/>
                <w:b/>
                <w:szCs w:val="22"/>
              </w:rPr>
            </w:pPr>
            <w:r w:rsidRPr="004D04FF">
              <w:rPr>
                <w:rFonts w:ascii="Times New Roman" w:hAnsi="Times New Roman"/>
                <w:szCs w:val="22"/>
              </w:rPr>
              <w:t>Ce prix rémunère à l’</w:t>
            </w:r>
            <w:r w:rsidR="00F67149" w:rsidRPr="004D04FF">
              <w:rPr>
                <w:rFonts w:ascii="Times New Roman" w:hAnsi="Times New Roman"/>
                <w:szCs w:val="22"/>
              </w:rPr>
              <w:t xml:space="preserve">ensemble </w:t>
            </w:r>
            <w:r w:rsidRPr="004D04FF">
              <w:rPr>
                <w:rFonts w:ascii="Times New Roman" w:hAnsi="Times New Roman"/>
                <w:szCs w:val="22"/>
              </w:rPr>
              <w:t>(</w:t>
            </w:r>
            <w:proofErr w:type="spellStart"/>
            <w:r w:rsidR="00F67149" w:rsidRPr="004D04FF">
              <w:rPr>
                <w:rFonts w:ascii="Times New Roman" w:hAnsi="Times New Roman"/>
                <w:szCs w:val="22"/>
              </w:rPr>
              <w:t>Ens</w:t>
            </w:r>
            <w:proofErr w:type="spellEnd"/>
            <w:r w:rsidRPr="004D04FF">
              <w:rPr>
                <w:rFonts w:ascii="Times New Roman" w:hAnsi="Times New Roman"/>
                <w:szCs w:val="22"/>
              </w:rPr>
              <w:t xml:space="preserve">) la confection de regard en béton avec couvercle en BA et anneau de levage, pour abri des vannes, compteur. Ce prix comprend : </w:t>
            </w:r>
          </w:p>
          <w:p w14:paraId="55EF0D96" w14:textId="77777777" w:rsidR="00907FC6" w:rsidRPr="004D04FF" w:rsidRDefault="00907FC6"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La fourniture et le transport et la préparation de tous les matériaux nécessaires,</w:t>
            </w:r>
          </w:p>
          <w:p w14:paraId="4EE9248F" w14:textId="77777777" w:rsidR="00907FC6" w:rsidRPr="004D04FF" w:rsidRDefault="00907FC6"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Confection, pose de dalle de couverture en BA, équipé de système de fermeture métallique cadenassé et toutes sujétions de mise en œuvre</w:t>
            </w:r>
          </w:p>
          <w:p w14:paraId="612C5F75" w14:textId="77777777" w:rsidR="00907FC6" w:rsidRPr="004D04FF" w:rsidRDefault="00907FC6" w:rsidP="00907FC6">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p w14:paraId="7E56FFB7" w14:textId="77777777" w:rsidR="00907FC6" w:rsidRPr="004D04FF" w:rsidRDefault="00907FC6" w:rsidP="00907FC6">
            <w:pPr>
              <w:rPr>
                <w:rFonts w:ascii="Times New Roman" w:hAnsi="Times New Roman"/>
                <w:szCs w:val="22"/>
              </w:rPr>
            </w:pPr>
          </w:p>
        </w:tc>
      </w:tr>
      <w:tr w:rsidR="00907FC6" w:rsidRPr="004D04FF" w14:paraId="4CEA411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A30A2" w14:textId="77777777" w:rsidR="00907FC6" w:rsidRPr="004D04FF" w:rsidRDefault="00907FC6" w:rsidP="00907FC6">
            <w:pPr>
              <w:rPr>
                <w:rFonts w:ascii="Times New Roman" w:hAnsi="Times New Roman"/>
                <w:color w:val="000000"/>
                <w:szCs w:val="22"/>
              </w:rPr>
            </w:pPr>
            <w:r w:rsidRPr="004D04FF">
              <w:rPr>
                <w:rFonts w:ascii="Times New Roman" w:hAnsi="Times New Roman"/>
                <w:color w:val="000000"/>
                <w:szCs w:val="22"/>
              </w:rPr>
              <w:t>103-2</w:t>
            </w:r>
          </w:p>
        </w:tc>
        <w:tc>
          <w:tcPr>
            <w:tcW w:w="7956" w:type="dxa"/>
            <w:tcBorders>
              <w:top w:val="single" w:sz="4" w:space="0" w:color="auto"/>
              <w:left w:val="nil"/>
              <w:bottom w:val="single" w:sz="4" w:space="0" w:color="auto"/>
              <w:right w:val="single" w:sz="4" w:space="0" w:color="auto"/>
            </w:tcBorders>
            <w:shd w:val="clear" w:color="auto" w:fill="auto"/>
            <w:vAlign w:val="center"/>
            <w:hideMark/>
          </w:tcPr>
          <w:p w14:paraId="4C40E935" w14:textId="45BCD737" w:rsidR="00907FC6" w:rsidRPr="004D04FF" w:rsidRDefault="00907FC6" w:rsidP="00907FC6">
            <w:pPr>
              <w:rPr>
                <w:rFonts w:ascii="Times New Roman" w:hAnsi="Times New Roman"/>
                <w:b/>
                <w:szCs w:val="22"/>
              </w:rPr>
            </w:pPr>
            <w:r w:rsidRPr="004D04FF">
              <w:rPr>
                <w:rFonts w:ascii="Times New Roman" w:hAnsi="Times New Roman"/>
                <w:b/>
                <w:szCs w:val="22"/>
              </w:rPr>
              <w:t>REGARD 60X60X60 AVEC FOND, PAROIS ET TAMPON EN BA AVEC SYSTÈME DE FERMETURE METALLIQUE CADENASSÉ</w:t>
            </w:r>
          </w:p>
          <w:p w14:paraId="2D28D2F3" w14:textId="78993D4E" w:rsidR="00907FC6" w:rsidRPr="004D04FF" w:rsidRDefault="00907FC6" w:rsidP="00907FC6">
            <w:pPr>
              <w:rPr>
                <w:rFonts w:ascii="Times New Roman" w:hAnsi="Times New Roman"/>
                <w:b/>
                <w:szCs w:val="22"/>
              </w:rPr>
            </w:pPr>
            <w:r w:rsidRPr="004D04FF">
              <w:rPr>
                <w:rFonts w:ascii="Times New Roman" w:hAnsi="Times New Roman"/>
                <w:szCs w:val="22"/>
              </w:rPr>
              <w:t xml:space="preserve">Ce prix rémunère à </w:t>
            </w:r>
            <w:r w:rsidR="004F3CE4" w:rsidRPr="004D04FF">
              <w:rPr>
                <w:rFonts w:ascii="Times New Roman" w:hAnsi="Times New Roman"/>
                <w:szCs w:val="22"/>
              </w:rPr>
              <w:t>l’ensemble (</w:t>
            </w:r>
            <w:proofErr w:type="spellStart"/>
            <w:r w:rsidR="004F3CE4" w:rsidRPr="004D04FF">
              <w:rPr>
                <w:rFonts w:ascii="Times New Roman" w:hAnsi="Times New Roman"/>
                <w:szCs w:val="22"/>
              </w:rPr>
              <w:t>Ens</w:t>
            </w:r>
            <w:proofErr w:type="spellEnd"/>
            <w:r w:rsidR="004F3CE4" w:rsidRPr="004D04FF">
              <w:rPr>
                <w:rFonts w:ascii="Times New Roman" w:hAnsi="Times New Roman"/>
                <w:szCs w:val="22"/>
              </w:rPr>
              <w:t xml:space="preserve">) </w:t>
            </w:r>
            <w:r w:rsidRPr="004D04FF">
              <w:rPr>
                <w:rFonts w:ascii="Times New Roman" w:hAnsi="Times New Roman"/>
                <w:szCs w:val="22"/>
              </w:rPr>
              <w:t xml:space="preserve">la confection de regard en béton avec couvercle en BA et anneau de levage, pour abri des vannes, compteur. Ce prix comprend : </w:t>
            </w:r>
          </w:p>
          <w:p w14:paraId="12317073" w14:textId="77777777" w:rsidR="00907FC6" w:rsidRPr="004D04FF" w:rsidRDefault="00907FC6"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La fourniture et le transport et la préparation de tous les matériaux nécessaires,</w:t>
            </w:r>
          </w:p>
          <w:p w14:paraId="0DB399C9" w14:textId="77777777" w:rsidR="00907FC6" w:rsidRPr="004D04FF" w:rsidRDefault="00907FC6"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Confection, pose de dalle de couverture en BA, équipé de système de fermeture métallique cadenassé et toutes sujétions de mise en œuvre</w:t>
            </w:r>
          </w:p>
          <w:p w14:paraId="3E1F7BBA" w14:textId="77777777" w:rsidR="00907FC6" w:rsidRPr="004D04FF" w:rsidRDefault="00907FC6" w:rsidP="00907FC6">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p w14:paraId="58DA61E4" w14:textId="77777777" w:rsidR="00907FC6" w:rsidRPr="004D04FF" w:rsidRDefault="00907FC6" w:rsidP="00907FC6">
            <w:pPr>
              <w:rPr>
                <w:rFonts w:ascii="Times New Roman" w:hAnsi="Times New Roman"/>
                <w:szCs w:val="22"/>
              </w:rPr>
            </w:pPr>
          </w:p>
        </w:tc>
      </w:tr>
      <w:tr w:rsidR="00536B01" w:rsidRPr="004D04FF" w14:paraId="02C32B9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545E5A1" w14:textId="6EB06708" w:rsidR="00536B01" w:rsidRPr="004D04FF" w:rsidRDefault="00536B01" w:rsidP="00907FC6">
            <w:pPr>
              <w:rPr>
                <w:rFonts w:ascii="Times New Roman" w:hAnsi="Times New Roman"/>
                <w:color w:val="000000"/>
                <w:szCs w:val="22"/>
              </w:rPr>
            </w:pPr>
            <w:r w:rsidRPr="004D04FF">
              <w:rPr>
                <w:rFonts w:ascii="Times New Roman" w:hAnsi="Times New Roman"/>
                <w:color w:val="000000"/>
                <w:szCs w:val="22"/>
              </w:rPr>
              <w:t>103-3</w:t>
            </w:r>
          </w:p>
        </w:tc>
        <w:tc>
          <w:tcPr>
            <w:tcW w:w="7956" w:type="dxa"/>
            <w:tcBorders>
              <w:top w:val="single" w:sz="4" w:space="0" w:color="auto"/>
              <w:left w:val="nil"/>
              <w:bottom w:val="single" w:sz="4" w:space="0" w:color="auto"/>
              <w:right w:val="single" w:sz="4" w:space="0" w:color="auto"/>
            </w:tcBorders>
            <w:shd w:val="clear" w:color="auto" w:fill="auto"/>
            <w:vAlign w:val="center"/>
          </w:tcPr>
          <w:p w14:paraId="1F78278C" w14:textId="7C7BE52F" w:rsidR="00536B01" w:rsidRPr="004D04FF" w:rsidRDefault="00536B01" w:rsidP="00536B01">
            <w:pPr>
              <w:rPr>
                <w:rFonts w:ascii="Times New Roman" w:hAnsi="Times New Roman"/>
                <w:b/>
                <w:szCs w:val="22"/>
              </w:rPr>
            </w:pPr>
            <w:r w:rsidRPr="004D04FF">
              <w:rPr>
                <w:rFonts w:ascii="Times New Roman" w:hAnsi="Times New Roman"/>
                <w:b/>
                <w:szCs w:val="22"/>
              </w:rPr>
              <w:t xml:space="preserve">REGARD 100X100X60 AVEC FOND, PAROIS ET TAMPON EN BA AVEC SERRURE CADENACE </w:t>
            </w:r>
          </w:p>
          <w:p w14:paraId="2D76F1A5" w14:textId="29D1E1DB" w:rsidR="006C01B8" w:rsidRPr="004D04FF" w:rsidRDefault="006C01B8" w:rsidP="006C01B8">
            <w:pPr>
              <w:rPr>
                <w:rFonts w:ascii="Times New Roman" w:hAnsi="Times New Roman"/>
                <w:b/>
                <w:szCs w:val="22"/>
              </w:rPr>
            </w:pPr>
            <w:r w:rsidRPr="004D04FF">
              <w:rPr>
                <w:rFonts w:ascii="Times New Roman" w:hAnsi="Times New Roman"/>
                <w:szCs w:val="22"/>
              </w:rPr>
              <w:t>Ce prix rémunère à l’ensemble (</w:t>
            </w:r>
            <w:proofErr w:type="spellStart"/>
            <w:r w:rsidRPr="004D04FF">
              <w:rPr>
                <w:rFonts w:ascii="Times New Roman" w:hAnsi="Times New Roman"/>
                <w:szCs w:val="22"/>
              </w:rPr>
              <w:t>Ens</w:t>
            </w:r>
            <w:proofErr w:type="spellEnd"/>
            <w:r w:rsidRPr="004D04FF">
              <w:rPr>
                <w:rFonts w:ascii="Times New Roman" w:hAnsi="Times New Roman"/>
                <w:szCs w:val="22"/>
              </w:rPr>
              <w:t xml:space="preserve">) la confection de regard en béton avec couvercle en BA et anneau de levage, pour abri des vannes, compteur. Ce prix comprend : </w:t>
            </w:r>
          </w:p>
          <w:p w14:paraId="47210608" w14:textId="77777777" w:rsidR="006C01B8" w:rsidRPr="004D04FF" w:rsidRDefault="006C01B8"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La fourniture et le transport et la préparation de tous les matériaux nécessaires,</w:t>
            </w:r>
          </w:p>
          <w:p w14:paraId="58F1387F" w14:textId="77777777" w:rsidR="006C01B8" w:rsidRPr="004D04FF" w:rsidRDefault="006C01B8"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Confection, pose de dalle de couverture en BA, équipé de système de fermeture métallique cadenassé et toutes sujétions de mise en œuvre</w:t>
            </w:r>
          </w:p>
          <w:p w14:paraId="15874DDF" w14:textId="73D26699" w:rsidR="00536B01" w:rsidRPr="004D04FF" w:rsidRDefault="006C01B8" w:rsidP="00536B01">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F67149" w:rsidRPr="004D04FF" w14:paraId="4B078D8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EE6EFB4" w14:textId="4C15CCC9" w:rsidR="00F67149" w:rsidRPr="004D04FF" w:rsidRDefault="00F67149" w:rsidP="00F67149">
            <w:pPr>
              <w:rPr>
                <w:rFonts w:ascii="Times New Roman" w:hAnsi="Times New Roman"/>
                <w:color w:val="000000"/>
                <w:szCs w:val="22"/>
                <w:highlight w:val="yellow"/>
              </w:rPr>
            </w:pPr>
            <w:r w:rsidRPr="004D04FF">
              <w:rPr>
                <w:rFonts w:ascii="Times New Roman" w:hAnsi="Times New Roman"/>
                <w:color w:val="000000"/>
                <w:szCs w:val="22"/>
              </w:rPr>
              <w:t>103-6</w:t>
            </w:r>
          </w:p>
        </w:tc>
        <w:tc>
          <w:tcPr>
            <w:tcW w:w="7956" w:type="dxa"/>
            <w:tcBorders>
              <w:top w:val="single" w:sz="4" w:space="0" w:color="auto"/>
              <w:left w:val="nil"/>
              <w:bottom w:val="single" w:sz="4" w:space="0" w:color="auto"/>
              <w:right w:val="single" w:sz="4" w:space="0" w:color="auto"/>
            </w:tcBorders>
            <w:shd w:val="clear" w:color="auto" w:fill="auto"/>
            <w:vAlign w:val="center"/>
          </w:tcPr>
          <w:p w14:paraId="7B5E26FD" w14:textId="77777777" w:rsidR="00F67149" w:rsidRPr="004D04FF" w:rsidRDefault="00F67149" w:rsidP="00F67149">
            <w:pPr>
              <w:rPr>
                <w:rFonts w:ascii="Times New Roman" w:hAnsi="Times New Roman"/>
                <w:b/>
                <w:szCs w:val="22"/>
                <w:lang w:val="en-AU"/>
              </w:rPr>
            </w:pPr>
            <w:r w:rsidRPr="004D04FF">
              <w:rPr>
                <w:rFonts w:ascii="Times New Roman" w:hAnsi="Times New Roman"/>
                <w:b/>
                <w:szCs w:val="22"/>
                <w:lang w:val="en-AU"/>
              </w:rPr>
              <w:t>BUSE ARME DOSE A 350 KG/M3 DIAMETRE 1000</w:t>
            </w:r>
          </w:p>
          <w:p w14:paraId="660AAE4B" w14:textId="77777777" w:rsidR="00F67149" w:rsidRPr="004D04FF" w:rsidRDefault="00F67149" w:rsidP="00F67149">
            <w:pPr>
              <w:spacing w:line="240" w:lineRule="auto"/>
              <w:rPr>
                <w:rFonts w:ascii="Times New Roman" w:hAnsi="Times New Roman"/>
                <w:szCs w:val="22"/>
              </w:rPr>
            </w:pPr>
            <w:r w:rsidRPr="004D04FF">
              <w:rPr>
                <w:rFonts w:ascii="Times New Roman" w:eastAsia="Calibri" w:hAnsi="Times New Roman"/>
                <w:szCs w:val="22"/>
              </w:rPr>
              <w:t xml:space="preserve">Ce prix rémunère à l’unité (U) de buse armée dosé à 350 kg/m3 de diamètre 1000 nécessaire pour la réalisation de puits. Ce prix comprend : </w:t>
            </w:r>
          </w:p>
          <w:p w14:paraId="42CD7326" w14:textId="77777777" w:rsidR="00F67149" w:rsidRPr="004D04FF" w:rsidRDefault="00F67149" w:rsidP="00F67149">
            <w:pPr>
              <w:spacing w:line="240" w:lineRule="auto"/>
              <w:rPr>
                <w:rFonts w:ascii="Times New Roman" w:hAnsi="Times New Roman"/>
                <w:szCs w:val="22"/>
              </w:rPr>
            </w:pPr>
          </w:p>
          <w:p w14:paraId="5EC754F7" w14:textId="77777777" w:rsidR="00F67149" w:rsidRPr="004D04FF" w:rsidRDefault="00F67149" w:rsidP="00123941">
            <w:pPr>
              <w:numPr>
                <w:ilvl w:val="0"/>
                <w:numId w:val="11"/>
              </w:numPr>
              <w:spacing w:after="200" w:line="276" w:lineRule="auto"/>
              <w:contextualSpacing/>
              <w:jc w:val="both"/>
              <w:rPr>
                <w:rFonts w:ascii="Times New Roman" w:eastAsia="Calibri" w:hAnsi="Times New Roman"/>
                <w:szCs w:val="22"/>
              </w:rPr>
            </w:pPr>
            <w:proofErr w:type="gramStart"/>
            <w:r w:rsidRPr="004D04FF">
              <w:rPr>
                <w:rFonts w:ascii="Times New Roman" w:eastAsia="Calibri" w:hAnsi="Times New Roman"/>
                <w:szCs w:val="22"/>
              </w:rPr>
              <w:t>la</w:t>
            </w:r>
            <w:proofErr w:type="gramEnd"/>
            <w:r w:rsidRPr="004D04FF">
              <w:rPr>
                <w:rFonts w:ascii="Times New Roman" w:eastAsia="Calibri" w:hAnsi="Times New Roman"/>
                <w:szCs w:val="22"/>
              </w:rPr>
              <w:t xml:space="preserve"> fourniture et le transport et la préparation de tous les matériaux nécessaires,</w:t>
            </w:r>
          </w:p>
          <w:p w14:paraId="2013719B" w14:textId="77777777" w:rsidR="00F67149" w:rsidRPr="004D04FF" w:rsidRDefault="00F67149" w:rsidP="00123941">
            <w:pPr>
              <w:numPr>
                <w:ilvl w:val="0"/>
                <w:numId w:val="11"/>
              </w:numPr>
              <w:spacing w:after="200" w:line="276" w:lineRule="auto"/>
              <w:contextualSpacing/>
              <w:jc w:val="both"/>
              <w:rPr>
                <w:rFonts w:ascii="Times New Roman" w:eastAsia="Calibri" w:hAnsi="Times New Roman"/>
                <w:szCs w:val="22"/>
              </w:rPr>
            </w:pPr>
            <w:proofErr w:type="gramStart"/>
            <w:r w:rsidRPr="004D04FF">
              <w:rPr>
                <w:rFonts w:ascii="Times New Roman" w:eastAsia="Calibri" w:hAnsi="Times New Roman"/>
                <w:szCs w:val="22"/>
              </w:rPr>
              <w:t>la</w:t>
            </w:r>
            <w:proofErr w:type="gramEnd"/>
            <w:r w:rsidRPr="004D04FF">
              <w:rPr>
                <w:rFonts w:ascii="Times New Roman" w:eastAsia="Calibri" w:hAnsi="Times New Roman"/>
                <w:szCs w:val="22"/>
              </w:rPr>
              <w:t xml:space="preserve"> confection et toutes  sujétions de mise en œuvre</w:t>
            </w:r>
          </w:p>
          <w:p w14:paraId="24FA140A" w14:textId="77777777" w:rsidR="00F67149" w:rsidRPr="004D04FF" w:rsidRDefault="00F67149" w:rsidP="00F67149">
            <w:pPr>
              <w:spacing w:line="276" w:lineRule="auto"/>
              <w:rPr>
                <w:rFonts w:ascii="Times New Roman" w:hAnsi="Times New Roman"/>
                <w:szCs w:val="22"/>
              </w:rPr>
            </w:pPr>
            <w:r w:rsidRPr="004D04FF">
              <w:rPr>
                <w:rFonts w:ascii="Times New Roman" w:eastAsia="Calibri" w:hAnsi="Times New Roman"/>
                <w:szCs w:val="22"/>
              </w:rPr>
              <w:t>Les quantités à prendre en compte seront celles sur les documents d’exécution approuvés sur le chantier.</w:t>
            </w:r>
          </w:p>
          <w:p w14:paraId="2C86D0DE" w14:textId="28DF771C" w:rsidR="00F67149" w:rsidRPr="004D04FF" w:rsidRDefault="00F67149" w:rsidP="00F67149">
            <w:pPr>
              <w:rPr>
                <w:rFonts w:ascii="Times New Roman" w:hAnsi="Times New Roman"/>
                <w:b/>
                <w:szCs w:val="22"/>
              </w:rPr>
            </w:pPr>
            <w:r w:rsidRPr="004D04FF">
              <w:rPr>
                <w:rFonts w:ascii="Times New Roman" w:hAnsi="Times New Roman"/>
                <w:spacing w:val="-3"/>
                <w:szCs w:val="22"/>
              </w:rPr>
              <w:t>L’UNITE A :</w:t>
            </w:r>
          </w:p>
        </w:tc>
      </w:tr>
      <w:tr w:rsidR="00F67149" w:rsidRPr="004D04FF" w14:paraId="45FAC2E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51CF0FD4"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lastRenderedPageBreak/>
              <w:t>103-8</w:t>
            </w:r>
          </w:p>
        </w:tc>
        <w:tc>
          <w:tcPr>
            <w:tcW w:w="7956" w:type="dxa"/>
            <w:tcBorders>
              <w:top w:val="nil"/>
              <w:left w:val="nil"/>
              <w:bottom w:val="single" w:sz="4" w:space="0" w:color="auto"/>
              <w:right w:val="single" w:sz="4" w:space="0" w:color="auto"/>
            </w:tcBorders>
            <w:shd w:val="clear" w:color="auto" w:fill="auto"/>
            <w:vAlign w:val="center"/>
            <w:hideMark/>
          </w:tcPr>
          <w:p w14:paraId="0F9F0C03" w14:textId="77777777" w:rsidR="00F67149" w:rsidRPr="004D04FF" w:rsidRDefault="00F67149" w:rsidP="00F67149">
            <w:pPr>
              <w:rPr>
                <w:rFonts w:ascii="Times New Roman" w:hAnsi="Times New Roman"/>
                <w:b/>
                <w:szCs w:val="22"/>
              </w:rPr>
            </w:pPr>
            <w:r w:rsidRPr="004D04FF">
              <w:rPr>
                <w:rFonts w:ascii="Times New Roman" w:hAnsi="Times New Roman"/>
                <w:b/>
                <w:szCs w:val="22"/>
              </w:rPr>
              <w:t>PUISARD ABSORBANT DE SECTION 0,7X0, 7M ET DE PROFONDEUR 1,00M AVEC TAMPON EN BA AVEC SERRURE CADENASSÉ</w:t>
            </w:r>
          </w:p>
          <w:p w14:paraId="09D8FD5B" w14:textId="69B6E5D4" w:rsidR="00F67149" w:rsidRPr="004D04FF" w:rsidRDefault="00F67149" w:rsidP="00F67149">
            <w:pPr>
              <w:rPr>
                <w:rFonts w:ascii="Times New Roman" w:hAnsi="Times New Roman"/>
                <w:b/>
                <w:szCs w:val="22"/>
              </w:rPr>
            </w:pPr>
            <w:r w:rsidRPr="004D04FF">
              <w:rPr>
                <w:rFonts w:ascii="Times New Roman" w:hAnsi="Times New Roman"/>
                <w:szCs w:val="22"/>
              </w:rPr>
              <w:t xml:space="preserve">Ce prix rémunère à l’UNITE (u) de puisard absorbant nécessaire pour l’évacuation d’eau excédentaire au niveau des ouvrages de distribution. Ce prix comprend : </w:t>
            </w:r>
          </w:p>
          <w:p w14:paraId="647C3D0F" w14:textId="77777777" w:rsidR="00F67149" w:rsidRPr="004D04FF" w:rsidRDefault="00F67149"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La fourniture et le transport et la préparation de tous les matériaux nécessaires,</w:t>
            </w:r>
          </w:p>
          <w:p w14:paraId="0D3F60B6" w14:textId="77777777" w:rsidR="00F67149" w:rsidRPr="004D04FF" w:rsidRDefault="00F67149"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La fourniture et pose des massifs filtrant du puisard suivant les plans</w:t>
            </w:r>
          </w:p>
          <w:p w14:paraId="536DEE0C" w14:textId="77777777" w:rsidR="00F67149" w:rsidRPr="004D04FF" w:rsidRDefault="00F67149" w:rsidP="00123941">
            <w:pPr>
              <w:numPr>
                <w:ilvl w:val="0"/>
                <w:numId w:val="11"/>
              </w:numPr>
              <w:spacing w:line="276" w:lineRule="auto"/>
              <w:contextualSpacing/>
              <w:jc w:val="both"/>
              <w:rPr>
                <w:rFonts w:ascii="Times New Roman" w:hAnsi="Times New Roman"/>
                <w:szCs w:val="22"/>
              </w:rPr>
            </w:pPr>
            <w:r w:rsidRPr="004D04FF">
              <w:rPr>
                <w:rFonts w:ascii="Times New Roman" w:hAnsi="Times New Roman"/>
                <w:szCs w:val="22"/>
              </w:rPr>
              <w:t>Confection et toutes sujétions de mise en œuvre</w:t>
            </w:r>
          </w:p>
          <w:p w14:paraId="3B522A96" w14:textId="77777777" w:rsidR="00F67149" w:rsidRPr="004D04FF" w:rsidRDefault="00F67149" w:rsidP="00F6714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p w14:paraId="5A38895E" w14:textId="77777777" w:rsidR="00F67149" w:rsidRPr="004D04FF" w:rsidRDefault="00F67149" w:rsidP="00F67149">
            <w:pPr>
              <w:rPr>
                <w:rFonts w:ascii="Times New Roman" w:hAnsi="Times New Roman"/>
                <w:szCs w:val="22"/>
              </w:rPr>
            </w:pPr>
          </w:p>
        </w:tc>
      </w:tr>
      <w:tr w:rsidR="00BE0C6A" w:rsidRPr="004D04FF" w14:paraId="396783F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17FE95F2" w14:textId="45DFAE89" w:rsidR="00BE0C6A" w:rsidRPr="004D04FF" w:rsidRDefault="00BE0C6A" w:rsidP="00F67149">
            <w:pPr>
              <w:rPr>
                <w:rFonts w:ascii="Times New Roman" w:hAnsi="Times New Roman"/>
                <w:color w:val="000000"/>
                <w:szCs w:val="22"/>
              </w:rPr>
            </w:pPr>
            <w:r w:rsidRPr="004D04FF">
              <w:rPr>
                <w:rFonts w:ascii="Times New Roman" w:hAnsi="Times New Roman"/>
                <w:color w:val="000000"/>
                <w:szCs w:val="22"/>
              </w:rPr>
              <w:t>103-13</w:t>
            </w:r>
          </w:p>
        </w:tc>
        <w:tc>
          <w:tcPr>
            <w:tcW w:w="7956" w:type="dxa"/>
            <w:tcBorders>
              <w:top w:val="nil"/>
              <w:left w:val="nil"/>
              <w:bottom w:val="single" w:sz="4" w:space="0" w:color="auto"/>
              <w:right w:val="single" w:sz="4" w:space="0" w:color="auto"/>
            </w:tcBorders>
            <w:shd w:val="clear" w:color="auto" w:fill="auto"/>
            <w:vAlign w:val="center"/>
          </w:tcPr>
          <w:p w14:paraId="3640EDA3" w14:textId="579E92B8" w:rsidR="00BE0C6A" w:rsidRPr="004D04FF" w:rsidRDefault="00BE0C6A" w:rsidP="00BE0C6A">
            <w:pPr>
              <w:rPr>
                <w:rFonts w:ascii="Times New Roman" w:hAnsi="Times New Roman"/>
                <w:b/>
                <w:szCs w:val="22"/>
              </w:rPr>
            </w:pPr>
            <w:r w:rsidRPr="004D04FF">
              <w:rPr>
                <w:rFonts w:ascii="Times New Roman" w:hAnsi="Times New Roman"/>
                <w:b/>
                <w:szCs w:val="22"/>
              </w:rPr>
              <w:t>PREFILTRE EN GRAVIER 15/25</w:t>
            </w:r>
          </w:p>
          <w:p w14:paraId="1CCB2C19" w14:textId="49C98EA3" w:rsidR="00C6604A" w:rsidRPr="004D04FF" w:rsidRDefault="00BE0C6A" w:rsidP="00F67149">
            <w:pPr>
              <w:rPr>
                <w:rFonts w:ascii="Times New Roman" w:hAnsi="Times New Roman"/>
                <w:bCs/>
                <w:szCs w:val="22"/>
              </w:rPr>
            </w:pPr>
            <w:r w:rsidRPr="004D04FF">
              <w:rPr>
                <w:rFonts w:ascii="Times New Roman" w:hAnsi="Times New Roman"/>
                <w:bCs/>
                <w:szCs w:val="22"/>
              </w:rPr>
              <w:t xml:space="preserve">Ce prix rémunère au mètre cube (m3) </w:t>
            </w:r>
            <w:r w:rsidR="00F37D6B" w:rsidRPr="004D04FF">
              <w:rPr>
                <w:rFonts w:ascii="Times New Roman" w:hAnsi="Times New Roman"/>
                <w:bCs/>
                <w:szCs w:val="22"/>
              </w:rPr>
              <w:t>la mise en place de préfiltre en gravier</w:t>
            </w:r>
            <w:r w:rsidR="00C6604A" w:rsidRPr="004D04FF">
              <w:rPr>
                <w:rFonts w:ascii="Times New Roman" w:hAnsi="Times New Roman"/>
                <w:bCs/>
                <w:szCs w:val="22"/>
              </w:rPr>
              <w:t xml:space="preserve"> </w:t>
            </w:r>
            <w:r w:rsidR="00C6604A" w:rsidRPr="004D04FF">
              <w:rPr>
                <w:rFonts w:ascii="Times New Roman" w:hAnsi="Times New Roman"/>
                <w:color w:val="000000"/>
                <w:szCs w:val="22"/>
              </w:rPr>
              <w:t>selon un mélange agréé par l’Ingénieur et selon les spécifications techniques. Les quantités réellement posées seront facturées.</w:t>
            </w:r>
          </w:p>
        </w:tc>
      </w:tr>
      <w:tr w:rsidR="00903807" w:rsidRPr="004D04FF" w14:paraId="424CB87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13F37637" w14:textId="77777777" w:rsidR="00903807" w:rsidRPr="004D04FF" w:rsidRDefault="00903807" w:rsidP="00F67149">
            <w:pPr>
              <w:rPr>
                <w:rFonts w:ascii="Times New Roman" w:hAnsi="Times New Roman"/>
                <w:color w:val="000000"/>
                <w:szCs w:val="22"/>
              </w:rPr>
            </w:pPr>
            <w:r w:rsidRPr="004D04FF">
              <w:rPr>
                <w:rFonts w:ascii="Times New Roman" w:hAnsi="Times New Roman"/>
                <w:color w:val="000000"/>
                <w:szCs w:val="22"/>
              </w:rPr>
              <w:t>103-14</w:t>
            </w:r>
          </w:p>
          <w:p w14:paraId="52601675" w14:textId="77777777" w:rsidR="00AF4651" w:rsidRPr="004D04FF" w:rsidRDefault="00AF4651" w:rsidP="00F67149">
            <w:pPr>
              <w:rPr>
                <w:rFonts w:ascii="Times New Roman" w:hAnsi="Times New Roman"/>
                <w:color w:val="000000"/>
                <w:szCs w:val="22"/>
              </w:rPr>
            </w:pPr>
            <w:r w:rsidRPr="004D04FF">
              <w:rPr>
                <w:rFonts w:ascii="Times New Roman" w:hAnsi="Times New Roman"/>
                <w:color w:val="000000"/>
                <w:szCs w:val="22"/>
              </w:rPr>
              <w:t>103-15</w:t>
            </w:r>
          </w:p>
          <w:p w14:paraId="7CA58985" w14:textId="77777777" w:rsidR="00AF4651" w:rsidRPr="004D04FF" w:rsidRDefault="00AF4651" w:rsidP="00F67149">
            <w:pPr>
              <w:rPr>
                <w:rFonts w:ascii="Times New Roman" w:hAnsi="Times New Roman"/>
                <w:color w:val="000000"/>
                <w:szCs w:val="22"/>
              </w:rPr>
            </w:pPr>
            <w:r w:rsidRPr="004D04FF">
              <w:rPr>
                <w:rFonts w:ascii="Times New Roman" w:hAnsi="Times New Roman"/>
                <w:color w:val="000000"/>
                <w:szCs w:val="22"/>
              </w:rPr>
              <w:t>103-16</w:t>
            </w:r>
          </w:p>
          <w:p w14:paraId="0AFF7E1E" w14:textId="77777777" w:rsidR="00AF4651" w:rsidRPr="004D04FF" w:rsidRDefault="00AF4651" w:rsidP="00F67149">
            <w:pPr>
              <w:rPr>
                <w:rFonts w:ascii="Times New Roman" w:hAnsi="Times New Roman"/>
                <w:color w:val="000000"/>
                <w:szCs w:val="22"/>
              </w:rPr>
            </w:pPr>
            <w:r w:rsidRPr="004D04FF">
              <w:rPr>
                <w:rFonts w:ascii="Times New Roman" w:hAnsi="Times New Roman"/>
                <w:color w:val="000000"/>
                <w:szCs w:val="22"/>
              </w:rPr>
              <w:t>103-17</w:t>
            </w:r>
          </w:p>
          <w:p w14:paraId="1C1020A1" w14:textId="0695EABE" w:rsidR="00AF4651" w:rsidRPr="004D04FF" w:rsidRDefault="00AF4651" w:rsidP="00F67149">
            <w:pPr>
              <w:rPr>
                <w:rFonts w:ascii="Times New Roman" w:hAnsi="Times New Roman"/>
                <w:color w:val="000000"/>
                <w:szCs w:val="22"/>
              </w:rPr>
            </w:pPr>
            <w:r w:rsidRPr="004D04FF">
              <w:rPr>
                <w:rFonts w:ascii="Times New Roman" w:hAnsi="Times New Roman"/>
                <w:color w:val="000000"/>
                <w:szCs w:val="22"/>
              </w:rPr>
              <w:t>103-17’</w:t>
            </w:r>
          </w:p>
        </w:tc>
        <w:tc>
          <w:tcPr>
            <w:tcW w:w="7956" w:type="dxa"/>
            <w:tcBorders>
              <w:top w:val="nil"/>
              <w:left w:val="nil"/>
              <w:bottom w:val="single" w:sz="4" w:space="0" w:color="auto"/>
              <w:right w:val="single" w:sz="4" w:space="0" w:color="auto"/>
            </w:tcBorders>
            <w:shd w:val="clear" w:color="auto" w:fill="auto"/>
            <w:vAlign w:val="center"/>
          </w:tcPr>
          <w:p w14:paraId="6FB1366A" w14:textId="518BC010" w:rsidR="00903807" w:rsidRPr="004D04FF" w:rsidRDefault="00903807" w:rsidP="00903807">
            <w:pPr>
              <w:rPr>
                <w:rFonts w:ascii="Times New Roman" w:hAnsi="Times New Roman"/>
                <w:b/>
                <w:szCs w:val="22"/>
              </w:rPr>
            </w:pPr>
            <w:r w:rsidRPr="004D04FF">
              <w:rPr>
                <w:rFonts w:ascii="Times New Roman" w:hAnsi="Times New Roman"/>
                <w:b/>
                <w:szCs w:val="22"/>
              </w:rPr>
              <w:t>MATERIAUX FILTRANT EN GRAVIER 1,6/3</w:t>
            </w:r>
            <w:r w:rsidR="00AF4651" w:rsidRPr="004D04FF">
              <w:rPr>
                <w:rFonts w:ascii="Times New Roman" w:hAnsi="Times New Roman"/>
                <w:b/>
                <w:szCs w:val="22"/>
              </w:rPr>
              <w:t>, 3/6, 6/13, 13/19, 19/25</w:t>
            </w:r>
          </w:p>
          <w:p w14:paraId="2490CC66" w14:textId="61FE29FD" w:rsidR="00903807" w:rsidRPr="004D04FF" w:rsidRDefault="00903807" w:rsidP="00903807">
            <w:pPr>
              <w:rPr>
                <w:rFonts w:ascii="Times New Roman" w:hAnsi="Times New Roman"/>
                <w:b/>
                <w:szCs w:val="22"/>
              </w:rPr>
            </w:pPr>
            <w:r w:rsidRPr="004D04FF">
              <w:rPr>
                <w:rFonts w:ascii="Times New Roman" w:hAnsi="Times New Roman"/>
                <w:color w:val="000000"/>
                <w:szCs w:val="22"/>
              </w:rPr>
              <w:t xml:space="preserve">Ce prix rémunère au </w:t>
            </w:r>
            <w:r w:rsidRPr="004D04FF">
              <w:rPr>
                <w:rFonts w:ascii="Times New Roman" w:hAnsi="Times New Roman"/>
                <w:szCs w:val="22"/>
              </w:rPr>
              <w:t>METRE LINERAIRE (ML)</w:t>
            </w:r>
            <w:r w:rsidRPr="004D04FF">
              <w:rPr>
                <w:rFonts w:ascii="Times New Roman" w:hAnsi="Times New Roman"/>
                <w:color w:val="000000"/>
                <w:szCs w:val="22"/>
              </w:rPr>
              <w:t xml:space="preserve"> la fourniture et pose de massif filtrant selon un mélange agréé par l’Ingénieur et selon les spécifications techniques. Les quantités réellement posées seront facturées.</w:t>
            </w:r>
          </w:p>
          <w:p w14:paraId="31C088CC" w14:textId="77777777" w:rsidR="00903807" w:rsidRPr="004D04FF" w:rsidRDefault="00903807" w:rsidP="00F67149">
            <w:pPr>
              <w:rPr>
                <w:rFonts w:ascii="Times New Roman" w:hAnsi="Times New Roman"/>
                <w:b/>
                <w:szCs w:val="22"/>
              </w:rPr>
            </w:pPr>
          </w:p>
        </w:tc>
      </w:tr>
      <w:tr w:rsidR="00CE258F" w:rsidRPr="004D04FF" w14:paraId="24C6E47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0EED66E9" w14:textId="4B5C8456" w:rsidR="00CE258F" w:rsidRPr="004D04FF" w:rsidRDefault="00CE258F" w:rsidP="00F67149">
            <w:pPr>
              <w:rPr>
                <w:rFonts w:ascii="Times New Roman" w:hAnsi="Times New Roman"/>
                <w:color w:val="000000"/>
                <w:szCs w:val="22"/>
                <w:highlight w:val="yellow"/>
              </w:rPr>
            </w:pPr>
            <w:r w:rsidRPr="004D04FF">
              <w:rPr>
                <w:rFonts w:ascii="Times New Roman" w:hAnsi="Times New Roman"/>
                <w:color w:val="000000"/>
                <w:szCs w:val="22"/>
              </w:rPr>
              <w:t>103-22</w:t>
            </w:r>
          </w:p>
        </w:tc>
        <w:tc>
          <w:tcPr>
            <w:tcW w:w="7956" w:type="dxa"/>
            <w:tcBorders>
              <w:top w:val="nil"/>
              <w:left w:val="nil"/>
              <w:bottom w:val="single" w:sz="4" w:space="0" w:color="auto"/>
              <w:right w:val="single" w:sz="4" w:space="0" w:color="auto"/>
            </w:tcBorders>
            <w:shd w:val="clear" w:color="auto" w:fill="auto"/>
            <w:vAlign w:val="center"/>
          </w:tcPr>
          <w:p w14:paraId="0685C632" w14:textId="77777777" w:rsidR="00B33122" w:rsidRPr="004D04FF" w:rsidRDefault="00B33122" w:rsidP="00F67149">
            <w:pPr>
              <w:rPr>
                <w:rFonts w:ascii="Times New Roman" w:hAnsi="Times New Roman"/>
                <w:b/>
                <w:szCs w:val="22"/>
              </w:rPr>
            </w:pPr>
            <w:r w:rsidRPr="004D04FF">
              <w:rPr>
                <w:rFonts w:ascii="Times New Roman" w:hAnsi="Times New Roman"/>
                <w:b/>
                <w:szCs w:val="22"/>
              </w:rPr>
              <w:t xml:space="preserve">ASSAINISSEMENT ET NETTOYAGE DE L'EMPRISE </w:t>
            </w:r>
          </w:p>
          <w:p w14:paraId="4491B483" w14:textId="289BE5BC" w:rsidR="00B33122" w:rsidRPr="004D04FF" w:rsidRDefault="00B33122" w:rsidP="00F67149">
            <w:pPr>
              <w:rPr>
                <w:rFonts w:ascii="Times New Roman" w:hAnsi="Times New Roman"/>
                <w:bCs/>
                <w:szCs w:val="22"/>
              </w:rPr>
            </w:pPr>
            <w:r w:rsidRPr="004D04FF">
              <w:rPr>
                <w:rFonts w:ascii="Times New Roman" w:hAnsi="Times New Roman"/>
                <w:bCs/>
                <w:szCs w:val="22"/>
              </w:rPr>
              <w:t>Ce prix rémunère le prix forfaitaire (</w:t>
            </w:r>
            <w:proofErr w:type="spellStart"/>
            <w:r w:rsidRPr="004D04FF">
              <w:rPr>
                <w:rFonts w:ascii="Times New Roman" w:hAnsi="Times New Roman"/>
                <w:bCs/>
                <w:szCs w:val="22"/>
              </w:rPr>
              <w:t>Fft</w:t>
            </w:r>
            <w:proofErr w:type="spellEnd"/>
            <w:r w:rsidRPr="004D04FF">
              <w:rPr>
                <w:rFonts w:ascii="Times New Roman" w:hAnsi="Times New Roman"/>
                <w:bCs/>
                <w:szCs w:val="22"/>
              </w:rPr>
              <w:t>) de l’assainissement et nettoyage de l’emprise des ouvrages à réaliser ou à réhabiliter pour</w:t>
            </w:r>
            <w:r w:rsidR="00CE258F" w:rsidRPr="004D04FF">
              <w:rPr>
                <w:rFonts w:ascii="Times New Roman" w:hAnsi="Times New Roman"/>
                <w:bCs/>
                <w:szCs w:val="22"/>
              </w:rPr>
              <w:t xml:space="preserve"> </w:t>
            </w:r>
            <w:r w:rsidR="001D42B4" w:rsidRPr="004D04FF">
              <w:rPr>
                <w:rFonts w:ascii="Times New Roman" w:hAnsi="Times New Roman"/>
                <w:bCs/>
                <w:szCs w:val="22"/>
              </w:rPr>
              <w:t>le bon fonctionnement de l’ouvrage.</w:t>
            </w:r>
          </w:p>
        </w:tc>
      </w:tr>
      <w:tr w:rsidR="00182AC6" w:rsidRPr="004D04FF" w14:paraId="7D807B4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59558332" w14:textId="01483B0E" w:rsidR="00182AC6" w:rsidRPr="004D04FF" w:rsidRDefault="00182AC6" w:rsidP="00F67149">
            <w:pPr>
              <w:rPr>
                <w:rFonts w:ascii="Times New Roman" w:hAnsi="Times New Roman"/>
                <w:b/>
                <w:szCs w:val="22"/>
              </w:rPr>
            </w:pPr>
            <w:r w:rsidRPr="004D04FF">
              <w:rPr>
                <w:rFonts w:ascii="Times New Roman" w:hAnsi="Times New Roman"/>
                <w:b/>
                <w:szCs w:val="22"/>
              </w:rPr>
              <w:t>103-26</w:t>
            </w:r>
          </w:p>
        </w:tc>
        <w:tc>
          <w:tcPr>
            <w:tcW w:w="7956" w:type="dxa"/>
            <w:tcBorders>
              <w:top w:val="nil"/>
              <w:left w:val="nil"/>
              <w:bottom w:val="single" w:sz="4" w:space="0" w:color="auto"/>
              <w:right w:val="single" w:sz="4" w:space="0" w:color="auto"/>
            </w:tcBorders>
            <w:shd w:val="clear" w:color="auto" w:fill="auto"/>
            <w:vAlign w:val="center"/>
          </w:tcPr>
          <w:p w14:paraId="1908D95D" w14:textId="7D88640A" w:rsidR="00182AC6" w:rsidRPr="004D04FF" w:rsidRDefault="00182AC6" w:rsidP="00182AC6">
            <w:pPr>
              <w:spacing w:line="240" w:lineRule="auto"/>
              <w:rPr>
                <w:rFonts w:ascii="Times New Roman" w:hAnsi="Times New Roman"/>
                <w:b/>
                <w:szCs w:val="22"/>
              </w:rPr>
            </w:pPr>
            <w:r w:rsidRPr="004D04FF">
              <w:rPr>
                <w:rFonts w:ascii="Times New Roman" w:hAnsi="Times New Roman"/>
                <w:b/>
                <w:szCs w:val="22"/>
              </w:rPr>
              <w:t xml:space="preserve">FOURNITURE ET POSE BOITIER DE PROTECTION DE ROBINNET METALLIQUE AVEC SERRURE  </w:t>
            </w:r>
          </w:p>
          <w:p w14:paraId="5909ECCC" w14:textId="48534FC0" w:rsidR="00182AC6" w:rsidRPr="004D04FF" w:rsidRDefault="00C064D2" w:rsidP="00F67149">
            <w:pPr>
              <w:rPr>
                <w:rFonts w:ascii="Times New Roman" w:hAnsi="Times New Roman"/>
                <w:bCs/>
                <w:szCs w:val="22"/>
              </w:rPr>
            </w:pPr>
            <w:r w:rsidRPr="004D04FF">
              <w:rPr>
                <w:rFonts w:ascii="Times New Roman" w:hAnsi="Times New Roman"/>
                <w:bCs/>
                <w:szCs w:val="22"/>
              </w:rPr>
              <w:t xml:space="preserve">Ce prix rémunère à l’unité (U) </w:t>
            </w:r>
            <w:r w:rsidR="00B75E6E" w:rsidRPr="004D04FF">
              <w:rPr>
                <w:rFonts w:ascii="Times New Roman" w:hAnsi="Times New Roman"/>
                <w:bCs/>
                <w:szCs w:val="22"/>
              </w:rPr>
              <w:t>la fourniture et pose de boitier de protection de robinets métallique avec serrure.</w:t>
            </w:r>
          </w:p>
          <w:p w14:paraId="0264D723" w14:textId="77777777" w:rsidR="00B75E6E" w:rsidRPr="004D04FF" w:rsidRDefault="00B75E6E" w:rsidP="00F67149">
            <w:pPr>
              <w:rPr>
                <w:rFonts w:ascii="Times New Roman" w:hAnsi="Times New Roman"/>
                <w:bCs/>
                <w:szCs w:val="22"/>
              </w:rPr>
            </w:pPr>
            <w:r w:rsidRPr="004D04FF">
              <w:rPr>
                <w:rFonts w:ascii="Times New Roman" w:hAnsi="Times New Roman"/>
                <w:bCs/>
                <w:szCs w:val="22"/>
              </w:rPr>
              <w:t>Il comprend :</w:t>
            </w:r>
          </w:p>
          <w:p w14:paraId="1DEC4F78" w14:textId="63CADC0D" w:rsidR="00B75E6E" w:rsidRPr="004D04FF" w:rsidRDefault="00B75E6E" w:rsidP="00123941">
            <w:pPr>
              <w:pStyle w:val="ListParagraph"/>
              <w:numPr>
                <w:ilvl w:val="0"/>
                <w:numId w:val="35"/>
              </w:numPr>
              <w:rPr>
                <w:rFonts w:ascii="Times New Roman" w:hAnsi="Times New Roman"/>
                <w:bCs/>
                <w:szCs w:val="22"/>
              </w:rPr>
            </w:pPr>
            <w:r w:rsidRPr="004D04FF">
              <w:rPr>
                <w:rFonts w:ascii="Times New Roman" w:hAnsi="Times New Roman"/>
                <w:bCs/>
                <w:szCs w:val="22"/>
              </w:rPr>
              <w:t>La fabrication et pose de toute accessoires y compris serrure</w:t>
            </w:r>
          </w:p>
          <w:p w14:paraId="40970AA7" w14:textId="23AAC203" w:rsidR="00B75E6E" w:rsidRPr="004D04FF" w:rsidRDefault="00B75E6E" w:rsidP="00123941">
            <w:pPr>
              <w:pStyle w:val="ListParagraph"/>
              <w:numPr>
                <w:ilvl w:val="0"/>
                <w:numId w:val="35"/>
              </w:numPr>
              <w:rPr>
                <w:rFonts w:ascii="Times New Roman" w:hAnsi="Times New Roman"/>
                <w:bCs/>
                <w:szCs w:val="22"/>
              </w:rPr>
            </w:pPr>
            <w:r w:rsidRPr="004D04FF">
              <w:rPr>
                <w:rFonts w:ascii="Times New Roman" w:hAnsi="Times New Roman"/>
                <w:bCs/>
                <w:szCs w:val="22"/>
              </w:rPr>
              <w:t>Toutes sujétions de mains d’œuvre</w:t>
            </w:r>
          </w:p>
        </w:tc>
      </w:tr>
      <w:tr w:rsidR="00AF0CF1" w:rsidRPr="004D04FF" w14:paraId="3540255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50"/>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1A25DE7B" w14:textId="17EC07B9" w:rsidR="00AF0CF1" w:rsidRPr="004D04FF" w:rsidRDefault="00AF0CF1" w:rsidP="00F67149">
            <w:pPr>
              <w:rPr>
                <w:rFonts w:ascii="Times New Roman" w:hAnsi="Times New Roman"/>
                <w:b/>
                <w:szCs w:val="22"/>
              </w:rPr>
            </w:pPr>
            <w:r w:rsidRPr="004D04FF">
              <w:rPr>
                <w:rFonts w:ascii="Times New Roman" w:hAnsi="Times New Roman"/>
                <w:b/>
                <w:szCs w:val="22"/>
              </w:rPr>
              <w:t>103-27</w:t>
            </w:r>
          </w:p>
        </w:tc>
        <w:tc>
          <w:tcPr>
            <w:tcW w:w="7956" w:type="dxa"/>
            <w:tcBorders>
              <w:top w:val="nil"/>
              <w:left w:val="nil"/>
              <w:bottom w:val="single" w:sz="4" w:space="0" w:color="auto"/>
              <w:right w:val="single" w:sz="4" w:space="0" w:color="auto"/>
            </w:tcBorders>
            <w:shd w:val="clear" w:color="auto" w:fill="auto"/>
            <w:vAlign w:val="center"/>
          </w:tcPr>
          <w:p w14:paraId="7382C86D" w14:textId="5921D14B" w:rsidR="00AF0CF1" w:rsidRPr="004D04FF" w:rsidRDefault="00AF0CF1" w:rsidP="00AF0CF1">
            <w:pPr>
              <w:spacing w:line="240" w:lineRule="auto"/>
              <w:rPr>
                <w:rFonts w:ascii="Times New Roman" w:hAnsi="Times New Roman"/>
                <w:b/>
                <w:szCs w:val="22"/>
              </w:rPr>
            </w:pPr>
            <w:r w:rsidRPr="004D04FF">
              <w:rPr>
                <w:rFonts w:ascii="Times New Roman" w:hAnsi="Times New Roman"/>
                <w:b/>
                <w:szCs w:val="22"/>
              </w:rPr>
              <w:t>FOURNITURE ET POSE D'UNE VANNE A CHASSE EN BOIS DUR</w:t>
            </w:r>
          </w:p>
          <w:p w14:paraId="0DD26A56" w14:textId="77777777" w:rsidR="00AF0CF1" w:rsidRPr="004D04FF" w:rsidRDefault="00D30BB5" w:rsidP="00182AC6">
            <w:pPr>
              <w:spacing w:line="240" w:lineRule="auto"/>
              <w:rPr>
                <w:rFonts w:ascii="Times New Roman" w:hAnsi="Times New Roman"/>
                <w:bCs/>
                <w:szCs w:val="22"/>
              </w:rPr>
            </w:pPr>
            <w:r w:rsidRPr="004D04FF">
              <w:rPr>
                <w:rFonts w:ascii="Times New Roman" w:hAnsi="Times New Roman"/>
                <w:bCs/>
                <w:szCs w:val="22"/>
              </w:rPr>
              <w:t>Ce prix rémunère à l’unité (U) la fourniture et pose de vanne de chasse en bois dur pour évacuation d’eau au niveau du barrage.</w:t>
            </w:r>
          </w:p>
          <w:p w14:paraId="7823F59B" w14:textId="77777777" w:rsidR="00D30BB5" w:rsidRPr="004D04FF" w:rsidRDefault="00D30BB5" w:rsidP="00182AC6">
            <w:pPr>
              <w:spacing w:line="240" w:lineRule="auto"/>
              <w:rPr>
                <w:rFonts w:ascii="Times New Roman" w:hAnsi="Times New Roman"/>
                <w:bCs/>
                <w:szCs w:val="22"/>
              </w:rPr>
            </w:pPr>
            <w:r w:rsidRPr="004D04FF">
              <w:rPr>
                <w:rFonts w:ascii="Times New Roman" w:hAnsi="Times New Roman"/>
                <w:bCs/>
                <w:szCs w:val="22"/>
              </w:rPr>
              <w:t>Il comprend :</w:t>
            </w:r>
          </w:p>
          <w:p w14:paraId="2ABB056A" w14:textId="04C5F692" w:rsidR="00D30BB5" w:rsidRPr="004D04FF" w:rsidRDefault="00D30BB5" w:rsidP="00123941">
            <w:pPr>
              <w:pStyle w:val="ListParagraph"/>
              <w:numPr>
                <w:ilvl w:val="0"/>
                <w:numId w:val="37"/>
              </w:numPr>
              <w:spacing w:line="240" w:lineRule="auto"/>
              <w:rPr>
                <w:rFonts w:ascii="Times New Roman" w:hAnsi="Times New Roman"/>
                <w:bCs/>
                <w:szCs w:val="22"/>
              </w:rPr>
            </w:pPr>
            <w:r w:rsidRPr="004D04FF">
              <w:rPr>
                <w:rFonts w:ascii="Times New Roman" w:hAnsi="Times New Roman"/>
                <w:bCs/>
                <w:szCs w:val="22"/>
              </w:rPr>
              <w:t>La confection et pose</w:t>
            </w:r>
          </w:p>
          <w:p w14:paraId="39D4D6C5" w14:textId="24DE4345" w:rsidR="00D30BB5" w:rsidRPr="004D04FF" w:rsidRDefault="00D30BB5" w:rsidP="00123941">
            <w:pPr>
              <w:pStyle w:val="ListParagraph"/>
              <w:numPr>
                <w:ilvl w:val="0"/>
                <w:numId w:val="37"/>
              </w:numPr>
              <w:spacing w:line="240" w:lineRule="auto"/>
              <w:rPr>
                <w:rFonts w:ascii="Times New Roman" w:hAnsi="Times New Roman"/>
                <w:bCs/>
                <w:szCs w:val="22"/>
              </w:rPr>
            </w:pPr>
            <w:r w:rsidRPr="004D04FF">
              <w:rPr>
                <w:rFonts w:ascii="Times New Roman" w:hAnsi="Times New Roman"/>
                <w:bCs/>
                <w:szCs w:val="22"/>
              </w:rPr>
              <w:t>Toutes sujétions de mains d’œuvre</w:t>
            </w:r>
          </w:p>
        </w:tc>
      </w:tr>
      <w:tr w:rsidR="00F67149" w:rsidRPr="004D04FF" w14:paraId="5024011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9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EFA1EE" w14:textId="77777777" w:rsidR="00F67149" w:rsidRPr="004D04FF" w:rsidRDefault="00F67149" w:rsidP="00F67149">
            <w:pPr>
              <w:rPr>
                <w:rFonts w:ascii="Times New Roman" w:hAnsi="Times New Roman"/>
                <w:b/>
                <w:bCs/>
                <w:iCs/>
                <w:color w:val="000000"/>
                <w:szCs w:val="22"/>
              </w:rPr>
            </w:pPr>
            <w:r w:rsidRPr="004D04FF">
              <w:rPr>
                <w:rFonts w:ascii="Times New Roman" w:hAnsi="Times New Roman"/>
                <w:b/>
                <w:bCs/>
                <w:iCs/>
                <w:color w:val="000000"/>
                <w:szCs w:val="22"/>
              </w:rPr>
              <w:lastRenderedPageBreak/>
              <w:t>SERIE 104 : SECURISATION DES OUVRAGES</w:t>
            </w:r>
          </w:p>
        </w:tc>
      </w:tr>
      <w:tr w:rsidR="00F67149" w:rsidRPr="004D04FF" w14:paraId="4A62B6C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104A1909"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104-1</w:t>
            </w:r>
          </w:p>
        </w:tc>
        <w:tc>
          <w:tcPr>
            <w:tcW w:w="7956" w:type="dxa"/>
            <w:tcBorders>
              <w:top w:val="nil"/>
              <w:left w:val="nil"/>
              <w:bottom w:val="single" w:sz="4" w:space="0" w:color="auto"/>
              <w:right w:val="single" w:sz="4" w:space="0" w:color="auto"/>
            </w:tcBorders>
            <w:shd w:val="clear" w:color="auto" w:fill="auto"/>
            <w:vAlign w:val="center"/>
            <w:hideMark/>
          </w:tcPr>
          <w:p w14:paraId="2C77797F" w14:textId="68E1C428" w:rsidR="00F67149" w:rsidRPr="004D04FF" w:rsidRDefault="00F67149" w:rsidP="00F67149">
            <w:pPr>
              <w:rPr>
                <w:rFonts w:ascii="Times New Roman" w:hAnsi="Times New Roman"/>
                <w:b/>
                <w:szCs w:val="22"/>
              </w:rPr>
            </w:pPr>
            <w:r w:rsidRPr="004D04FF">
              <w:rPr>
                <w:rFonts w:ascii="Times New Roman" w:hAnsi="Times New Roman"/>
                <w:b/>
                <w:szCs w:val="22"/>
              </w:rPr>
              <w:t>FOURNITURE, FAÇONNAGE ET POSE DE CLÔTURE EN BOIS DUR</w:t>
            </w:r>
          </w:p>
          <w:p w14:paraId="7E7CD373" w14:textId="77777777" w:rsidR="00F67149" w:rsidRPr="004D04FF" w:rsidRDefault="00F67149" w:rsidP="00F67149">
            <w:pPr>
              <w:rPr>
                <w:rFonts w:ascii="Times New Roman" w:hAnsi="Times New Roman"/>
                <w:szCs w:val="22"/>
              </w:rPr>
            </w:pPr>
            <w:r w:rsidRPr="004D04FF">
              <w:rPr>
                <w:rFonts w:ascii="Times New Roman" w:hAnsi="Times New Roman"/>
                <w:szCs w:val="22"/>
              </w:rPr>
              <w:t>Ce prix rémunère au METRE LINEAIRE (ml) de clôture en bois dur raboté 04 faces avec 03 traverses en bois carré 10x10 encastrés dans le poteau en maçonnerie de parpaing et des panneaux verticaux de largeur 12x2,5 et hauteur 1m espacé de 10cm pour la clôture des bornes fontaines, DLM et points d’eaux. Il comprend :</w:t>
            </w:r>
          </w:p>
          <w:p w14:paraId="15C8EC93"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La fourniture et le transport de tous les matériaux quelle que soit la distance</w:t>
            </w:r>
          </w:p>
          <w:p w14:paraId="58287860"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Confection et pose de la clôture</w:t>
            </w:r>
          </w:p>
          <w:p w14:paraId="239EE4D3"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Tout accessoire, système de fixation et sujétions de mise en œuvre</w:t>
            </w:r>
          </w:p>
          <w:p w14:paraId="21BD4659" w14:textId="77777777" w:rsidR="00F67149" w:rsidRPr="004D04FF" w:rsidRDefault="00F67149" w:rsidP="00F6714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p w14:paraId="75409A0C" w14:textId="77777777" w:rsidR="00F67149" w:rsidRPr="004D04FF" w:rsidRDefault="00F67149" w:rsidP="00F67149">
            <w:pPr>
              <w:rPr>
                <w:rFonts w:ascii="Times New Roman" w:hAnsi="Times New Roman"/>
                <w:szCs w:val="22"/>
              </w:rPr>
            </w:pPr>
          </w:p>
        </w:tc>
      </w:tr>
      <w:tr w:rsidR="00F67149" w:rsidRPr="004D04FF" w14:paraId="587650D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5B749D9A" w14:textId="58CAF6A7" w:rsidR="00F67149" w:rsidRPr="004D04FF" w:rsidRDefault="00F67149" w:rsidP="00F67149">
            <w:pPr>
              <w:rPr>
                <w:rFonts w:ascii="Times New Roman" w:hAnsi="Times New Roman"/>
                <w:color w:val="000000"/>
                <w:szCs w:val="22"/>
                <w:highlight w:val="yellow"/>
              </w:rPr>
            </w:pPr>
            <w:r w:rsidRPr="004D04FF">
              <w:rPr>
                <w:rFonts w:ascii="Times New Roman" w:hAnsi="Times New Roman"/>
                <w:color w:val="000000"/>
                <w:szCs w:val="22"/>
              </w:rPr>
              <w:t>104-2</w:t>
            </w:r>
          </w:p>
        </w:tc>
        <w:tc>
          <w:tcPr>
            <w:tcW w:w="7956" w:type="dxa"/>
            <w:tcBorders>
              <w:top w:val="nil"/>
              <w:left w:val="nil"/>
              <w:bottom w:val="single" w:sz="4" w:space="0" w:color="auto"/>
              <w:right w:val="single" w:sz="4" w:space="0" w:color="auto"/>
            </w:tcBorders>
            <w:shd w:val="clear" w:color="auto" w:fill="auto"/>
            <w:vAlign w:val="center"/>
          </w:tcPr>
          <w:p w14:paraId="50C2D874" w14:textId="5C9173C9" w:rsidR="00F67149" w:rsidRPr="004D04FF" w:rsidRDefault="00F67149" w:rsidP="00F67149">
            <w:pPr>
              <w:rPr>
                <w:rFonts w:ascii="Times New Roman" w:hAnsi="Times New Roman"/>
                <w:b/>
                <w:szCs w:val="22"/>
              </w:rPr>
            </w:pPr>
            <w:r w:rsidRPr="004D04FF">
              <w:rPr>
                <w:rFonts w:ascii="Times New Roman" w:hAnsi="Times New Roman"/>
                <w:b/>
                <w:szCs w:val="22"/>
              </w:rPr>
              <w:t>CLOTURE METALLIQUE H. 250 CM</w:t>
            </w:r>
          </w:p>
          <w:p w14:paraId="4E07426F" w14:textId="0388F336" w:rsidR="00F67149" w:rsidRPr="004D04FF" w:rsidRDefault="00F67149" w:rsidP="00F67149">
            <w:pPr>
              <w:spacing w:after="200" w:line="240" w:lineRule="auto"/>
              <w:rPr>
                <w:rFonts w:ascii="Times New Roman" w:eastAsia="Calibri" w:hAnsi="Times New Roman"/>
                <w:szCs w:val="22"/>
              </w:rPr>
            </w:pPr>
            <w:r w:rsidRPr="004D04FF">
              <w:rPr>
                <w:rFonts w:ascii="Times New Roman" w:eastAsia="Calibri" w:hAnsi="Times New Roman"/>
                <w:szCs w:val="22"/>
              </w:rPr>
              <w:t>Ce prix rémunère au METRE LINEAIRE (ml) de clôture métallique pour la protection des pompes et panneaux solaires. Il comprend :</w:t>
            </w:r>
          </w:p>
          <w:p w14:paraId="078C745E" w14:textId="77777777" w:rsidR="00F67149" w:rsidRPr="004D04FF" w:rsidRDefault="00F67149" w:rsidP="00123941">
            <w:pPr>
              <w:numPr>
                <w:ilvl w:val="0"/>
                <w:numId w:val="15"/>
              </w:numPr>
              <w:spacing w:after="200" w:line="240" w:lineRule="auto"/>
              <w:contextualSpacing/>
              <w:jc w:val="both"/>
              <w:rPr>
                <w:rFonts w:ascii="Times New Roman" w:eastAsia="Calibri" w:hAnsi="Times New Roman"/>
                <w:szCs w:val="22"/>
              </w:rPr>
            </w:pPr>
            <w:proofErr w:type="gramStart"/>
            <w:r w:rsidRPr="004D04FF">
              <w:rPr>
                <w:rFonts w:ascii="Times New Roman" w:eastAsia="Calibri" w:hAnsi="Times New Roman"/>
                <w:szCs w:val="22"/>
              </w:rPr>
              <w:t>la</w:t>
            </w:r>
            <w:proofErr w:type="gramEnd"/>
            <w:r w:rsidRPr="004D04FF">
              <w:rPr>
                <w:rFonts w:ascii="Times New Roman" w:eastAsia="Calibri" w:hAnsi="Times New Roman"/>
                <w:szCs w:val="22"/>
              </w:rPr>
              <w:t xml:space="preserve"> fourniture et le transport de tous les matériaux quelle que soit la distance</w:t>
            </w:r>
          </w:p>
          <w:p w14:paraId="3258FE09" w14:textId="77777777" w:rsidR="00F67149" w:rsidRPr="004D04FF" w:rsidRDefault="00F67149" w:rsidP="00123941">
            <w:pPr>
              <w:numPr>
                <w:ilvl w:val="0"/>
                <w:numId w:val="15"/>
              </w:numPr>
              <w:spacing w:after="200" w:line="240" w:lineRule="auto"/>
              <w:contextualSpacing/>
              <w:jc w:val="both"/>
              <w:rPr>
                <w:rFonts w:ascii="Times New Roman" w:eastAsia="Calibri" w:hAnsi="Times New Roman"/>
                <w:szCs w:val="22"/>
              </w:rPr>
            </w:pPr>
            <w:r w:rsidRPr="004D04FF">
              <w:rPr>
                <w:rFonts w:ascii="Times New Roman" w:eastAsia="Calibri" w:hAnsi="Times New Roman"/>
                <w:szCs w:val="22"/>
              </w:rPr>
              <w:t>Confection et pose de la clôture</w:t>
            </w:r>
          </w:p>
          <w:p w14:paraId="1B16687A" w14:textId="77777777" w:rsidR="00F67149" w:rsidRPr="004D04FF" w:rsidRDefault="00F67149" w:rsidP="00123941">
            <w:pPr>
              <w:numPr>
                <w:ilvl w:val="0"/>
                <w:numId w:val="15"/>
              </w:numPr>
              <w:spacing w:after="200" w:line="240" w:lineRule="auto"/>
              <w:contextualSpacing/>
              <w:jc w:val="both"/>
              <w:rPr>
                <w:rFonts w:ascii="Times New Roman" w:eastAsia="Calibri" w:hAnsi="Times New Roman"/>
                <w:szCs w:val="22"/>
              </w:rPr>
            </w:pPr>
            <w:proofErr w:type="gramStart"/>
            <w:r w:rsidRPr="004D04FF">
              <w:rPr>
                <w:rFonts w:ascii="Times New Roman" w:eastAsia="Calibri" w:hAnsi="Times New Roman"/>
                <w:szCs w:val="22"/>
              </w:rPr>
              <w:t>et</w:t>
            </w:r>
            <w:proofErr w:type="gramEnd"/>
            <w:r w:rsidRPr="004D04FF">
              <w:rPr>
                <w:rFonts w:ascii="Times New Roman" w:eastAsia="Calibri" w:hAnsi="Times New Roman"/>
                <w:szCs w:val="22"/>
              </w:rPr>
              <w:t xml:space="preserve"> tous accessoires, système de fixation et toutes sujétions de mise en œuvre</w:t>
            </w:r>
          </w:p>
          <w:p w14:paraId="45B2D58E" w14:textId="77777777" w:rsidR="00F67149" w:rsidRPr="004D04FF" w:rsidRDefault="00F67149" w:rsidP="00F67149">
            <w:pPr>
              <w:spacing w:line="240" w:lineRule="auto"/>
              <w:rPr>
                <w:rFonts w:ascii="Times New Roman" w:eastAsia="Calibri" w:hAnsi="Times New Roman"/>
                <w:szCs w:val="22"/>
              </w:rPr>
            </w:pPr>
            <w:r w:rsidRPr="004D04FF">
              <w:rPr>
                <w:rFonts w:ascii="Times New Roman" w:eastAsia="Calibri" w:hAnsi="Times New Roman"/>
                <w:szCs w:val="22"/>
              </w:rPr>
              <w:t>Les quantités à prendre en compte seront celles sur les documents d’exécution approuvés sur le chantier.</w:t>
            </w:r>
          </w:p>
          <w:p w14:paraId="23CF0818" w14:textId="382F0EEB" w:rsidR="00F67149" w:rsidRPr="004D04FF" w:rsidRDefault="00F67149" w:rsidP="006C69B3">
            <w:pPr>
              <w:spacing w:line="240" w:lineRule="auto"/>
              <w:rPr>
                <w:rFonts w:ascii="Times New Roman" w:eastAsia="Calibri" w:hAnsi="Times New Roman"/>
                <w:szCs w:val="22"/>
              </w:rPr>
            </w:pPr>
            <w:r w:rsidRPr="004D04FF">
              <w:rPr>
                <w:rFonts w:ascii="Times New Roman" w:eastAsia="Calibri" w:hAnsi="Times New Roman"/>
                <w:szCs w:val="22"/>
              </w:rPr>
              <w:t>LE METRE LINEAIRE A :</w:t>
            </w:r>
          </w:p>
        </w:tc>
      </w:tr>
      <w:tr w:rsidR="00F67149" w:rsidRPr="004D04FF" w14:paraId="626E06F6"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480A7982"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104-4-b</w:t>
            </w:r>
          </w:p>
        </w:tc>
        <w:tc>
          <w:tcPr>
            <w:tcW w:w="7956" w:type="dxa"/>
            <w:tcBorders>
              <w:top w:val="nil"/>
              <w:left w:val="nil"/>
              <w:bottom w:val="single" w:sz="4" w:space="0" w:color="auto"/>
              <w:right w:val="single" w:sz="4" w:space="0" w:color="auto"/>
            </w:tcBorders>
            <w:shd w:val="clear" w:color="auto" w:fill="auto"/>
            <w:vAlign w:val="center"/>
          </w:tcPr>
          <w:p w14:paraId="5040386C" w14:textId="4A7C2381" w:rsidR="004F3CE4" w:rsidRPr="004D04FF" w:rsidRDefault="00430386" w:rsidP="00430386">
            <w:pPr>
              <w:rPr>
                <w:rFonts w:ascii="Times New Roman" w:hAnsi="Times New Roman"/>
                <w:b/>
                <w:szCs w:val="22"/>
              </w:rPr>
            </w:pPr>
            <w:r w:rsidRPr="004D04FF">
              <w:rPr>
                <w:rFonts w:ascii="Times New Roman" w:hAnsi="Times New Roman"/>
                <w:b/>
                <w:szCs w:val="22"/>
              </w:rPr>
              <w:t>FOURNITURE, FAÇONNAGE ET POSE DU PORTAIL D'ACCES EN BOIS DUR DE  89X85, AVEC SYSTEME DE FERMETURE CADENASSE</w:t>
            </w:r>
          </w:p>
          <w:p w14:paraId="56F14937" w14:textId="3B02C2FE" w:rsidR="00F67149" w:rsidRPr="004D04FF" w:rsidRDefault="00F67149" w:rsidP="00F67149">
            <w:pPr>
              <w:rPr>
                <w:rFonts w:ascii="Times New Roman" w:hAnsi="Times New Roman"/>
                <w:szCs w:val="22"/>
              </w:rPr>
            </w:pPr>
            <w:r w:rsidRPr="004D04FF">
              <w:rPr>
                <w:rFonts w:ascii="Times New Roman" w:hAnsi="Times New Roman"/>
                <w:szCs w:val="22"/>
              </w:rPr>
              <w:t>Ce prix rémunère à l’unité (U) de portails en bois dur y compris le système de fermeture cadenassé pour l</w:t>
            </w:r>
            <w:r w:rsidR="00430386" w:rsidRPr="004D04FF">
              <w:rPr>
                <w:rFonts w:ascii="Times New Roman" w:hAnsi="Times New Roman"/>
                <w:szCs w:val="22"/>
              </w:rPr>
              <w:t>es</w:t>
            </w:r>
            <w:r w:rsidRPr="004D04FF">
              <w:rPr>
                <w:rFonts w:ascii="Times New Roman" w:hAnsi="Times New Roman"/>
                <w:szCs w:val="22"/>
              </w:rPr>
              <w:t xml:space="preserve"> borne</w:t>
            </w:r>
            <w:r w:rsidR="00430386" w:rsidRPr="004D04FF">
              <w:rPr>
                <w:rFonts w:ascii="Times New Roman" w:hAnsi="Times New Roman"/>
                <w:szCs w:val="22"/>
              </w:rPr>
              <w:t>s</w:t>
            </w:r>
            <w:r w:rsidRPr="004D04FF">
              <w:rPr>
                <w:rFonts w:ascii="Times New Roman" w:hAnsi="Times New Roman"/>
                <w:szCs w:val="22"/>
              </w:rPr>
              <w:t xml:space="preserve"> fontaine</w:t>
            </w:r>
            <w:r w:rsidR="00430386" w:rsidRPr="004D04FF">
              <w:rPr>
                <w:rFonts w:ascii="Times New Roman" w:hAnsi="Times New Roman"/>
                <w:szCs w:val="22"/>
              </w:rPr>
              <w:t>s</w:t>
            </w:r>
            <w:r w:rsidRPr="004D04FF">
              <w:rPr>
                <w:rFonts w:ascii="Times New Roman" w:hAnsi="Times New Roman"/>
                <w:szCs w:val="22"/>
              </w:rPr>
              <w:t xml:space="preserve"> et le</w:t>
            </w:r>
            <w:r w:rsidR="00430386" w:rsidRPr="004D04FF">
              <w:rPr>
                <w:rFonts w:ascii="Times New Roman" w:hAnsi="Times New Roman"/>
                <w:szCs w:val="22"/>
              </w:rPr>
              <w:t>s</w:t>
            </w:r>
            <w:r w:rsidRPr="004D04FF">
              <w:rPr>
                <w:rFonts w:ascii="Times New Roman" w:hAnsi="Times New Roman"/>
                <w:szCs w:val="22"/>
              </w:rPr>
              <w:t xml:space="preserve"> branchement</w:t>
            </w:r>
            <w:r w:rsidR="00430386" w:rsidRPr="004D04FF">
              <w:rPr>
                <w:rFonts w:ascii="Times New Roman" w:hAnsi="Times New Roman"/>
                <w:szCs w:val="22"/>
              </w:rPr>
              <w:t>s</w:t>
            </w:r>
            <w:r w:rsidRPr="004D04FF">
              <w:rPr>
                <w:rFonts w:ascii="Times New Roman" w:hAnsi="Times New Roman"/>
                <w:szCs w:val="22"/>
              </w:rPr>
              <w:t xml:space="preserve"> </w:t>
            </w:r>
            <w:r w:rsidR="00430386" w:rsidRPr="004D04FF">
              <w:rPr>
                <w:rFonts w:ascii="Times New Roman" w:hAnsi="Times New Roman"/>
                <w:szCs w:val="22"/>
              </w:rPr>
              <w:t>social</w:t>
            </w:r>
            <w:r w:rsidRPr="004D04FF">
              <w:rPr>
                <w:rFonts w:ascii="Times New Roman" w:hAnsi="Times New Roman"/>
                <w:szCs w:val="22"/>
              </w:rPr>
              <w:t xml:space="preserve">. </w:t>
            </w:r>
          </w:p>
          <w:p w14:paraId="0192A417" w14:textId="77777777" w:rsidR="00F67149" w:rsidRPr="004D04FF" w:rsidRDefault="00F67149" w:rsidP="00F67149">
            <w:pPr>
              <w:rPr>
                <w:rFonts w:ascii="Times New Roman" w:hAnsi="Times New Roman"/>
                <w:szCs w:val="22"/>
              </w:rPr>
            </w:pPr>
            <w:r w:rsidRPr="004D04FF">
              <w:rPr>
                <w:rFonts w:ascii="Times New Roman" w:hAnsi="Times New Roman"/>
                <w:szCs w:val="22"/>
              </w:rPr>
              <w:t>Il comprend :</w:t>
            </w:r>
          </w:p>
          <w:p w14:paraId="71ADC96A"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La fourniture et le transport du matériel quelle que soit la distance</w:t>
            </w:r>
          </w:p>
          <w:p w14:paraId="3314D727"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Confection et pose</w:t>
            </w:r>
          </w:p>
          <w:p w14:paraId="418ECAE9"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Toutes les sujétions de manutention et de mise en place</w:t>
            </w:r>
          </w:p>
          <w:p w14:paraId="2B186882" w14:textId="005C25CA" w:rsidR="00F67149" w:rsidRPr="004D04FF" w:rsidRDefault="00F67149" w:rsidP="00F6714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F67149" w:rsidRPr="004D04FF" w14:paraId="54B3557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320DED00"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104-6</w:t>
            </w:r>
          </w:p>
        </w:tc>
        <w:tc>
          <w:tcPr>
            <w:tcW w:w="7956" w:type="dxa"/>
            <w:tcBorders>
              <w:top w:val="nil"/>
              <w:left w:val="nil"/>
              <w:bottom w:val="single" w:sz="4" w:space="0" w:color="auto"/>
              <w:right w:val="single" w:sz="4" w:space="0" w:color="auto"/>
            </w:tcBorders>
            <w:shd w:val="clear" w:color="auto" w:fill="auto"/>
            <w:vAlign w:val="center"/>
          </w:tcPr>
          <w:p w14:paraId="5B49E679" w14:textId="77777777" w:rsidR="00F67149" w:rsidRPr="004D04FF" w:rsidRDefault="00F67149" w:rsidP="00F67149">
            <w:pPr>
              <w:rPr>
                <w:rFonts w:ascii="Times New Roman" w:hAnsi="Times New Roman"/>
                <w:b/>
                <w:szCs w:val="22"/>
              </w:rPr>
            </w:pPr>
            <w:r w:rsidRPr="004D04FF">
              <w:rPr>
                <w:rFonts w:ascii="Times New Roman" w:hAnsi="Times New Roman"/>
                <w:b/>
                <w:szCs w:val="22"/>
              </w:rPr>
              <w:t>TAPIS DE GRAVIER</w:t>
            </w:r>
          </w:p>
          <w:p w14:paraId="3D1BA91E" w14:textId="77777777" w:rsidR="00F67149" w:rsidRPr="004D04FF" w:rsidRDefault="00F67149" w:rsidP="00F67149">
            <w:pPr>
              <w:rPr>
                <w:rFonts w:ascii="Times New Roman" w:hAnsi="Times New Roman"/>
                <w:szCs w:val="22"/>
              </w:rPr>
            </w:pPr>
            <w:r w:rsidRPr="004D04FF">
              <w:rPr>
                <w:rFonts w:ascii="Times New Roman" w:hAnsi="Times New Roman"/>
                <w:szCs w:val="22"/>
              </w:rPr>
              <w:t>Ce prix s’applique au mètre carré (m2) de la mise en place des argiles sur la surface environnante des bornes fontaines, des DLM et des points d’eau afin d’éviter les sols boueux. Il comprend :</w:t>
            </w:r>
          </w:p>
          <w:p w14:paraId="6933B2B9" w14:textId="77777777" w:rsidR="00F67149" w:rsidRPr="004D04FF" w:rsidRDefault="00F67149" w:rsidP="00123941">
            <w:pPr>
              <w:numPr>
                <w:ilvl w:val="0"/>
                <w:numId w:val="28"/>
              </w:numPr>
              <w:spacing w:line="240" w:lineRule="auto"/>
              <w:contextualSpacing/>
              <w:jc w:val="both"/>
              <w:rPr>
                <w:rFonts w:ascii="Times New Roman" w:hAnsi="Times New Roman"/>
                <w:szCs w:val="22"/>
              </w:rPr>
            </w:pPr>
            <w:r w:rsidRPr="004D04FF">
              <w:rPr>
                <w:rFonts w:ascii="Times New Roman" w:hAnsi="Times New Roman"/>
                <w:szCs w:val="22"/>
              </w:rPr>
              <w:t>La fourniture et le transport des graviers quelle que soit la distance</w:t>
            </w:r>
          </w:p>
          <w:p w14:paraId="2A608AA3" w14:textId="526EA084" w:rsidR="00F67149" w:rsidRPr="004D04FF" w:rsidRDefault="00F67149" w:rsidP="00123941">
            <w:pPr>
              <w:numPr>
                <w:ilvl w:val="0"/>
                <w:numId w:val="28"/>
              </w:numPr>
              <w:spacing w:line="240" w:lineRule="auto"/>
              <w:rPr>
                <w:rFonts w:ascii="Times New Roman" w:hAnsi="Times New Roman"/>
                <w:szCs w:val="22"/>
              </w:rPr>
            </w:pPr>
            <w:r w:rsidRPr="004D04FF">
              <w:rPr>
                <w:rFonts w:ascii="Times New Roman" w:hAnsi="Times New Roman"/>
                <w:szCs w:val="22"/>
              </w:rPr>
              <w:t>L’étalement et toutes sujétions de mise en œuvre</w:t>
            </w:r>
          </w:p>
        </w:tc>
      </w:tr>
      <w:tr w:rsidR="006A3055" w:rsidRPr="004D04FF" w14:paraId="56387CB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7968EB3D" w14:textId="4EAD83FC" w:rsidR="006A3055" w:rsidRPr="004D04FF" w:rsidRDefault="006A3055" w:rsidP="00F67149">
            <w:pPr>
              <w:rPr>
                <w:rFonts w:ascii="Times New Roman" w:hAnsi="Times New Roman"/>
                <w:color w:val="000000"/>
                <w:szCs w:val="22"/>
              </w:rPr>
            </w:pPr>
            <w:r w:rsidRPr="004D04FF">
              <w:rPr>
                <w:rFonts w:ascii="Times New Roman" w:hAnsi="Times New Roman"/>
                <w:color w:val="000000"/>
                <w:szCs w:val="22"/>
              </w:rPr>
              <w:t>104-8</w:t>
            </w:r>
          </w:p>
        </w:tc>
        <w:tc>
          <w:tcPr>
            <w:tcW w:w="7956" w:type="dxa"/>
            <w:tcBorders>
              <w:top w:val="nil"/>
              <w:left w:val="nil"/>
              <w:bottom w:val="single" w:sz="4" w:space="0" w:color="auto"/>
              <w:right w:val="single" w:sz="4" w:space="0" w:color="auto"/>
            </w:tcBorders>
            <w:shd w:val="clear" w:color="auto" w:fill="auto"/>
            <w:vAlign w:val="center"/>
          </w:tcPr>
          <w:p w14:paraId="71077456" w14:textId="155C81AF" w:rsidR="006A3055" w:rsidRPr="004D04FF" w:rsidRDefault="006A3055" w:rsidP="006A3055">
            <w:pPr>
              <w:rPr>
                <w:rFonts w:ascii="Times New Roman" w:hAnsi="Times New Roman"/>
                <w:b/>
                <w:szCs w:val="22"/>
              </w:rPr>
            </w:pPr>
            <w:r w:rsidRPr="004D04FF">
              <w:rPr>
                <w:rFonts w:ascii="Times New Roman" w:hAnsi="Times New Roman"/>
                <w:b/>
                <w:szCs w:val="22"/>
              </w:rPr>
              <w:t>FOURNITURE ET POSE COUVERCLE METALLIQUE DE DIM 90*35, Y COMPRIS ACCESSOIRE SERRURE EN GADENA EUROPEENE ET TRAITEMENT</w:t>
            </w:r>
          </w:p>
          <w:p w14:paraId="0F0DEDB3" w14:textId="77777777" w:rsidR="0034130B" w:rsidRPr="004D04FF" w:rsidRDefault="006A3055" w:rsidP="00F67149">
            <w:pPr>
              <w:rPr>
                <w:rFonts w:ascii="Times New Roman" w:hAnsi="Times New Roman"/>
                <w:bCs/>
                <w:szCs w:val="22"/>
              </w:rPr>
            </w:pPr>
            <w:r w:rsidRPr="004D04FF">
              <w:rPr>
                <w:rFonts w:ascii="Times New Roman" w:hAnsi="Times New Roman"/>
                <w:bCs/>
                <w:szCs w:val="22"/>
              </w:rPr>
              <w:lastRenderedPageBreak/>
              <w:t xml:space="preserve">Ce prix s’applique à l’unité </w:t>
            </w:r>
            <w:r w:rsidR="0034130B" w:rsidRPr="004D04FF">
              <w:rPr>
                <w:rFonts w:ascii="Times New Roman" w:hAnsi="Times New Roman"/>
                <w:bCs/>
                <w:szCs w:val="22"/>
              </w:rPr>
              <w:t>(U) à la fourniture et pose de couvercle métallique de dimension 90*35. Il comprend :</w:t>
            </w:r>
          </w:p>
          <w:p w14:paraId="56B6D1A0" w14:textId="39620C36" w:rsidR="0034130B" w:rsidRPr="004D04FF" w:rsidRDefault="0034130B" w:rsidP="00123941">
            <w:pPr>
              <w:pStyle w:val="ListParagraph"/>
              <w:numPr>
                <w:ilvl w:val="0"/>
                <w:numId w:val="38"/>
              </w:numPr>
              <w:rPr>
                <w:rFonts w:ascii="Times New Roman" w:hAnsi="Times New Roman"/>
                <w:bCs/>
                <w:szCs w:val="22"/>
              </w:rPr>
            </w:pPr>
            <w:r w:rsidRPr="004D04FF">
              <w:rPr>
                <w:rFonts w:ascii="Times New Roman" w:hAnsi="Times New Roman"/>
                <w:bCs/>
                <w:szCs w:val="22"/>
              </w:rPr>
              <w:t>Le transport</w:t>
            </w:r>
          </w:p>
          <w:p w14:paraId="261A5C16" w14:textId="5A143C9D" w:rsidR="006A3055" w:rsidRPr="004D04FF" w:rsidRDefault="0034130B" w:rsidP="00123941">
            <w:pPr>
              <w:pStyle w:val="ListParagraph"/>
              <w:numPr>
                <w:ilvl w:val="0"/>
                <w:numId w:val="38"/>
              </w:numPr>
              <w:rPr>
                <w:rFonts w:ascii="Times New Roman" w:hAnsi="Times New Roman"/>
                <w:bCs/>
                <w:szCs w:val="22"/>
              </w:rPr>
            </w:pPr>
            <w:r w:rsidRPr="004D04FF">
              <w:rPr>
                <w:rFonts w:ascii="Times New Roman" w:hAnsi="Times New Roman"/>
                <w:bCs/>
                <w:szCs w:val="22"/>
              </w:rPr>
              <w:t>La confection et pose de toutes accessoires compris</w:t>
            </w:r>
          </w:p>
          <w:p w14:paraId="49156E62" w14:textId="61DF144E" w:rsidR="0034130B" w:rsidRPr="004D04FF" w:rsidRDefault="0034130B" w:rsidP="00123941">
            <w:pPr>
              <w:pStyle w:val="ListParagraph"/>
              <w:numPr>
                <w:ilvl w:val="0"/>
                <w:numId w:val="38"/>
              </w:numPr>
              <w:rPr>
                <w:rFonts w:ascii="Times New Roman" w:hAnsi="Times New Roman"/>
                <w:bCs/>
                <w:szCs w:val="22"/>
              </w:rPr>
            </w:pPr>
            <w:r w:rsidRPr="004D04FF">
              <w:rPr>
                <w:rFonts w:ascii="Times New Roman" w:hAnsi="Times New Roman"/>
                <w:bCs/>
                <w:szCs w:val="22"/>
              </w:rPr>
              <w:t>Toutes sujétions de mains d’œuvre</w:t>
            </w:r>
          </w:p>
        </w:tc>
      </w:tr>
      <w:tr w:rsidR="00F67149" w:rsidRPr="004D04FF" w14:paraId="097D73F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3D182" w14:textId="77777777" w:rsidR="00F67149" w:rsidRPr="004D04FF" w:rsidRDefault="00F67149" w:rsidP="00F67149">
            <w:pPr>
              <w:rPr>
                <w:rFonts w:ascii="Times New Roman" w:hAnsi="Times New Roman"/>
                <w:b/>
                <w:szCs w:val="22"/>
              </w:rPr>
            </w:pPr>
            <w:r w:rsidRPr="004D04FF">
              <w:rPr>
                <w:rFonts w:ascii="Times New Roman" w:hAnsi="Times New Roman"/>
                <w:b/>
                <w:szCs w:val="22"/>
              </w:rPr>
              <w:lastRenderedPageBreak/>
              <w:t>200</w:t>
            </w:r>
          </w:p>
        </w:tc>
        <w:tc>
          <w:tcPr>
            <w:tcW w:w="7956" w:type="dxa"/>
            <w:tcBorders>
              <w:top w:val="single" w:sz="4" w:space="0" w:color="auto"/>
              <w:left w:val="nil"/>
              <w:bottom w:val="single" w:sz="4" w:space="0" w:color="auto"/>
              <w:right w:val="single" w:sz="4" w:space="0" w:color="auto"/>
            </w:tcBorders>
            <w:shd w:val="clear" w:color="auto" w:fill="auto"/>
            <w:noWrap/>
            <w:vAlign w:val="center"/>
            <w:hideMark/>
          </w:tcPr>
          <w:p w14:paraId="04E96968" w14:textId="77777777" w:rsidR="00F67149" w:rsidRPr="004D04FF" w:rsidRDefault="00F67149" w:rsidP="00F67149">
            <w:pPr>
              <w:rPr>
                <w:rFonts w:ascii="Times New Roman" w:hAnsi="Times New Roman"/>
                <w:b/>
                <w:szCs w:val="22"/>
              </w:rPr>
            </w:pPr>
            <w:r w:rsidRPr="004D04FF">
              <w:rPr>
                <w:rFonts w:ascii="Times New Roman" w:hAnsi="Times New Roman"/>
                <w:b/>
                <w:szCs w:val="22"/>
              </w:rPr>
              <w:t>SERIE 200 - MENUISERIE, PEINTURE, VITRERIE</w:t>
            </w:r>
          </w:p>
        </w:tc>
      </w:tr>
      <w:tr w:rsidR="00F67149" w:rsidRPr="004D04FF" w14:paraId="2DDC486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9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621D2" w14:textId="77777777" w:rsidR="00F67149" w:rsidRPr="004D04FF" w:rsidRDefault="00F67149" w:rsidP="00F67149">
            <w:pPr>
              <w:rPr>
                <w:rFonts w:ascii="Times New Roman" w:hAnsi="Times New Roman"/>
                <w:b/>
                <w:bCs/>
                <w:iCs/>
                <w:color w:val="000000"/>
                <w:szCs w:val="22"/>
              </w:rPr>
            </w:pPr>
            <w:r w:rsidRPr="004D04FF">
              <w:rPr>
                <w:rFonts w:ascii="Times New Roman" w:hAnsi="Times New Roman"/>
                <w:b/>
                <w:bCs/>
                <w:iCs/>
                <w:color w:val="000000"/>
                <w:szCs w:val="22"/>
              </w:rPr>
              <w:t>SERIE 202 : MENUISERIE MÉTALLIQUE</w:t>
            </w:r>
          </w:p>
        </w:tc>
      </w:tr>
      <w:tr w:rsidR="00F67149" w:rsidRPr="004D04FF" w14:paraId="5FEA4C7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tcPr>
          <w:p w14:paraId="4A199618" w14:textId="7D4FDF83"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202-7</w:t>
            </w:r>
          </w:p>
        </w:tc>
        <w:tc>
          <w:tcPr>
            <w:tcW w:w="7956" w:type="dxa"/>
            <w:tcBorders>
              <w:top w:val="nil"/>
              <w:left w:val="nil"/>
              <w:bottom w:val="single" w:sz="4" w:space="0" w:color="auto"/>
              <w:right w:val="single" w:sz="4" w:space="0" w:color="auto"/>
            </w:tcBorders>
            <w:shd w:val="clear" w:color="auto" w:fill="auto"/>
            <w:vAlign w:val="center"/>
          </w:tcPr>
          <w:p w14:paraId="6B72C538" w14:textId="77777777" w:rsidR="00F67149" w:rsidRPr="004D04FF" w:rsidRDefault="00F67149" w:rsidP="00F67149">
            <w:pPr>
              <w:spacing w:line="240" w:lineRule="auto"/>
              <w:rPr>
                <w:rFonts w:ascii="Times New Roman" w:hAnsi="Times New Roman"/>
                <w:b/>
                <w:szCs w:val="22"/>
              </w:rPr>
            </w:pPr>
            <w:r w:rsidRPr="004D04FF">
              <w:rPr>
                <w:rFonts w:ascii="Times New Roman" w:hAnsi="Times New Roman"/>
                <w:b/>
                <w:szCs w:val="22"/>
              </w:rPr>
              <w:t xml:space="preserve">Trappe d'accès métallique 80x80 avec serrure </w:t>
            </w:r>
            <w:proofErr w:type="spellStart"/>
            <w:r w:rsidRPr="004D04FF">
              <w:rPr>
                <w:rFonts w:ascii="Times New Roman" w:hAnsi="Times New Roman"/>
                <w:b/>
                <w:szCs w:val="22"/>
              </w:rPr>
              <w:t>cadenacé</w:t>
            </w:r>
            <w:proofErr w:type="spellEnd"/>
          </w:p>
          <w:p w14:paraId="2D04DF5E" w14:textId="11F43A81" w:rsidR="00F67149" w:rsidRPr="004D04FF" w:rsidRDefault="00F67149" w:rsidP="00F67149">
            <w:pPr>
              <w:spacing w:line="240" w:lineRule="auto"/>
              <w:rPr>
                <w:rFonts w:ascii="Times New Roman" w:hAnsi="Times New Roman"/>
                <w:szCs w:val="22"/>
              </w:rPr>
            </w:pPr>
            <w:r w:rsidRPr="004D04FF">
              <w:rPr>
                <w:rFonts w:ascii="Times New Roman" w:eastAsia="Calibri" w:hAnsi="Times New Roman"/>
                <w:szCs w:val="22"/>
              </w:rPr>
              <w:t xml:space="preserve">Ce prix rémunère </w:t>
            </w:r>
            <w:r w:rsidR="00430386" w:rsidRPr="004D04FF">
              <w:rPr>
                <w:rFonts w:ascii="Times New Roman" w:hAnsi="Times New Roman"/>
                <w:szCs w:val="22"/>
              </w:rPr>
              <w:t>l’ensemble (</w:t>
            </w:r>
            <w:proofErr w:type="spellStart"/>
            <w:r w:rsidR="00430386" w:rsidRPr="004D04FF">
              <w:rPr>
                <w:rFonts w:ascii="Times New Roman" w:hAnsi="Times New Roman"/>
                <w:szCs w:val="22"/>
              </w:rPr>
              <w:t>Ens</w:t>
            </w:r>
            <w:proofErr w:type="spellEnd"/>
            <w:r w:rsidR="00430386" w:rsidRPr="004D04FF">
              <w:rPr>
                <w:rFonts w:ascii="Times New Roman" w:hAnsi="Times New Roman"/>
                <w:szCs w:val="22"/>
              </w:rPr>
              <w:t>)</w:t>
            </w:r>
            <w:r w:rsidRPr="004D04FF">
              <w:rPr>
                <w:rFonts w:ascii="Times New Roman" w:eastAsia="Calibri" w:hAnsi="Times New Roman"/>
                <w:szCs w:val="22"/>
              </w:rPr>
              <w:t xml:space="preserve">, la fourniture et pose de </w:t>
            </w:r>
            <w:r w:rsidRPr="004D04FF">
              <w:rPr>
                <w:rFonts w:ascii="Times New Roman" w:hAnsi="Times New Roman"/>
                <w:szCs w:val="22"/>
              </w:rPr>
              <w:t xml:space="preserve">Trappe d'accès métallique 60x60 avec serrure </w:t>
            </w:r>
            <w:proofErr w:type="spellStart"/>
            <w:r w:rsidRPr="004D04FF">
              <w:rPr>
                <w:rFonts w:ascii="Times New Roman" w:hAnsi="Times New Roman"/>
                <w:szCs w:val="22"/>
              </w:rPr>
              <w:t>cadenacé</w:t>
            </w:r>
            <w:proofErr w:type="spellEnd"/>
          </w:p>
          <w:p w14:paraId="2EF9F3E3" w14:textId="77777777" w:rsidR="00F67149" w:rsidRPr="004D04FF" w:rsidRDefault="00F67149" w:rsidP="00F67149">
            <w:pPr>
              <w:spacing w:after="200" w:line="276" w:lineRule="auto"/>
              <w:rPr>
                <w:rFonts w:ascii="Times New Roman" w:eastAsia="Calibri" w:hAnsi="Times New Roman"/>
                <w:szCs w:val="22"/>
              </w:rPr>
            </w:pPr>
            <w:r w:rsidRPr="004D04FF">
              <w:rPr>
                <w:rFonts w:ascii="Times New Roman" w:eastAsia="Calibri" w:hAnsi="Times New Roman"/>
                <w:szCs w:val="22"/>
              </w:rPr>
              <w:t>Il comprend :</w:t>
            </w:r>
          </w:p>
          <w:p w14:paraId="460E2408" w14:textId="574BD3A6" w:rsidR="00F67149" w:rsidRPr="004D04FF" w:rsidRDefault="00430386" w:rsidP="00123941">
            <w:pPr>
              <w:numPr>
                <w:ilvl w:val="0"/>
                <w:numId w:val="31"/>
              </w:numPr>
              <w:spacing w:after="200" w:line="276" w:lineRule="auto"/>
              <w:contextualSpacing/>
              <w:jc w:val="both"/>
              <w:rPr>
                <w:rFonts w:ascii="Times New Roman" w:eastAsia="Calibri" w:hAnsi="Times New Roman"/>
                <w:szCs w:val="22"/>
              </w:rPr>
            </w:pPr>
            <w:r w:rsidRPr="004D04FF">
              <w:rPr>
                <w:rFonts w:ascii="Times New Roman" w:eastAsia="Calibri" w:hAnsi="Times New Roman"/>
                <w:szCs w:val="22"/>
              </w:rPr>
              <w:t>La</w:t>
            </w:r>
            <w:r w:rsidR="00F67149" w:rsidRPr="004D04FF">
              <w:rPr>
                <w:rFonts w:ascii="Times New Roman" w:eastAsia="Calibri" w:hAnsi="Times New Roman"/>
                <w:szCs w:val="22"/>
              </w:rPr>
              <w:t xml:space="preserve"> fourniture et le transport du matériel quelle que soit la distance</w:t>
            </w:r>
          </w:p>
          <w:p w14:paraId="27891535" w14:textId="77777777" w:rsidR="00F67149" w:rsidRPr="004D04FF" w:rsidRDefault="00F67149" w:rsidP="00123941">
            <w:pPr>
              <w:numPr>
                <w:ilvl w:val="0"/>
                <w:numId w:val="31"/>
              </w:numPr>
              <w:spacing w:after="200" w:line="276" w:lineRule="auto"/>
              <w:contextualSpacing/>
              <w:jc w:val="both"/>
              <w:rPr>
                <w:rFonts w:ascii="Times New Roman" w:eastAsia="Calibri" w:hAnsi="Times New Roman"/>
                <w:szCs w:val="22"/>
              </w:rPr>
            </w:pPr>
            <w:r w:rsidRPr="004D04FF">
              <w:rPr>
                <w:rFonts w:ascii="Times New Roman" w:eastAsia="Calibri" w:hAnsi="Times New Roman"/>
                <w:szCs w:val="22"/>
              </w:rPr>
              <w:t xml:space="preserve">Confection et pose </w:t>
            </w:r>
          </w:p>
          <w:p w14:paraId="50FF64F9" w14:textId="61D670EC" w:rsidR="00F67149" w:rsidRPr="004D04FF" w:rsidRDefault="00430386" w:rsidP="00123941">
            <w:pPr>
              <w:numPr>
                <w:ilvl w:val="0"/>
                <w:numId w:val="31"/>
              </w:numPr>
              <w:spacing w:after="200" w:line="240" w:lineRule="auto"/>
              <w:contextualSpacing/>
              <w:jc w:val="both"/>
              <w:rPr>
                <w:rFonts w:ascii="Times New Roman" w:hAnsi="Times New Roman"/>
                <w:szCs w:val="22"/>
              </w:rPr>
            </w:pPr>
            <w:r w:rsidRPr="004D04FF">
              <w:rPr>
                <w:rFonts w:ascii="Times New Roman" w:eastAsia="Calibri" w:hAnsi="Times New Roman"/>
                <w:szCs w:val="22"/>
              </w:rPr>
              <w:t>Toutes</w:t>
            </w:r>
            <w:r w:rsidR="00F67149" w:rsidRPr="004D04FF">
              <w:rPr>
                <w:rFonts w:ascii="Times New Roman" w:eastAsia="Calibri" w:hAnsi="Times New Roman"/>
                <w:szCs w:val="22"/>
              </w:rPr>
              <w:t xml:space="preserve"> les sujétions de manutention et de mise en place</w:t>
            </w:r>
          </w:p>
          <w:p w14:paraId="52A004F0" w14:textId="2F96291F" w:rsidR="00F67149" w:rsidRPr="004D04FF" w:rsidRDefault="00F67149" w:rsidP="00F67149">
            <w:pPr>
              <w:rPr>
                <w:rFonts w:ascii="Times New Roman" w:hAnsi="Times New Roman"/>
                <w:b/>
                <w:szCs w:val="22"/>
              </w:rPr>
            </w:pPr>
            <w:r w:rsidRPr="004D04FF">
              <w:rPr>
                <w:rFonts w:ascii="Times New Roman" w:hAnsi="Times New Roman"/>
                <w:spacing w:val="-3"/>
                <w:szCs w:val="22"/>
              </w:rPr>
              <w:t>L’</w:t>
            </w:r>
            <w:r w:rsidR="00430386" w:rsidRPr="004D04FF">
              <w:rPr>
                <w:rFonts w:ascii="Times New Roman" w:hAnsi="Times New Roman"/>
                <w:spacing w:val="-3"/>
                <w:szCs w:val="22"/>
              </w:rPr>
              <w:t>ENSEMBLE</w:t>
            </w:r>
            <w:r w:rsidRPr="004D04FF">
              <w:rPr>
                <w:rFonts w:ascii="Times New Roman" w:hAnsi="Times New Roman"/>
                <w:spacing w:val="-3"/>
                <w:szCs w:val="22"/>
              </w:rPr>
              <w:t xml:space="preserve"> A :</w:t>
            </w:r>
          </w:p>
        </w:tc>
      </w:tr>
      <w:tr w:rsidR="00FC2671" w:rsidRPr="004D04FF" w14:paraId="1FFF788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tcPr>
          <w:p w14:paraId="655A200D" w14:textId="4B6DD49B" w:rsidR="00FC2671" w:rsidRPr="004D04FF" w:rsidRDefault="00FC2671" w:rsidP="00F67149">
            <w:pPr>
              <w:rPr>
                <w:rFonts w:ascii="Times New Roman" w:hAnsi="Times New Roman"/>
                <w:color w:val="000000"/>
                <w:szCs w:val="22"/>
              </w:rPr>
            </w:pPr>
            <w:r w:rsidRPr="004D04FF">
              <w:rPr>
                <w:rFonts w:ascii="Times New Roman" w:hAnsi="Times New Roman"/>
                <w:color w:val="000000"/>
                <w:szCs w:val="22"/>
              </w:rPr>
              <w:t>202-15</w:t>
            </w:r>
          </w:p>
        </w:tc>
        <w:tc>
          <w:tcPr>
            <w:tcW w:w="7956" w:type="dxa"/>
            <w:tcBorders>
              <w:top w:val="nil"/>
              <w:left w:val="nil"/>
              <w:bottom w:val="single" w:sz="4" w:space="0" w:color="auto"/>
              <w:right w:val="single" w:sz="4" w:space="0" w:color="auto"/>
            </w:tcBorders>
            <w:shd w:val="clear" w:color="auto" w:fill="auto"/>
            <w:vAlign w:val="center"/>
          </w:tcPr>
          <w:p w14:paraId="40FA6940" w14:textId="044C68F1" w:rsidR="00FC2671" w:rsidRPr="004D04FF" w:rsidRDefault="00FC2671" w:rsidP="00FC2671">
            <w:pPr>
              <w:rPr>
                <w:rFonts w:ascii="Times New Roman" w:hAnsi="Times New Roman"/>
                <w:b/>
                <w:szCs w:val="22"/>
              </w:rPr>
            </w:pPr>
            <w:r w:rsidRPr="004D04FF">
              <w:rPr>
                <w:rFonts w:ascii="Times New Roman" w:hAnsi="Times New Roman"/>
                <w:b/>
                <w:szCs w:val="22"/>
              </w:rPr>
              <w:t xml:space="preserve">GRILLE METALLIQUE DE LONGUEUR 30*30 AVEC FER ROND DIAMETRE 12, COUVERCLE CANIVAUX </w:t>
            </w:r>
          </w:p>
          <w:p w14:paraId="01939DD0" w14:textId="4176D14E" w:rsidR="00FC2671" w:rsidRPr="004D04FF" w:rsidRDefault="00FC2671" w:rsidP="00FC2671">
            <w:pPr>
              <w:spacing w:line="240" w:lineRule="auto"/>
              <w:rPr>
                <w:rFonts w:ascii="Times New Roman" w:hAnsi="Times New Roman"/>
                <w:szCs w:val="22"/>
              </w:rPr>
            </w:pPr>
            <w:r w:rsidRPr="004D04FF">
              <w:rPr>
                <w:rFonts w:ascii="Times New Roman" w:hAnsi="Times New Roman"/>
                <w:szCs w:val="22"/>
              </w:rPr>
              <w:t>Ce prix rémunère à l’UNITE la fourniture de Grille métallique en cadre L 30 x 30 avec fer rond Ф12 pour pose seau de dimension 30 x 30</w:t>
            </w:r>
          </w:p>
          <w:p w14:paraId="1719E3EC" w14:textId="77777777" w:rsidR="00FC2671" w:rsidRPr="004D04FF" w:rsidRDefault="00FC2671" w:rsidP="00FC2671">
            <w:pPr>
              <w:spacing w:line="240" w:lineRule="auto"/>
              <w:rPr>
                <w:rFonts w:ascii="Times New Roman" w:hAnsi="Times New Roman"/>
                <w:szCs w:val="22"/>
              </w:rPr>
            </w:pPr>
            <w:r w:rsidRPr="004D04FF">
              <w:rPr>
                <w:rFonts w:ascii="Times New Roman" w:hAnsi="Times New Roman"/>
                <w:szCs w:val="22"/>
              </w:rPr>
              <w:t>Il comprend :</w:t>
            </w:r>
          </w:p>
          <w:p w14:paraId="5749806B" w14:textId="77777777" w:rsidR="00FC2671" w:rsidRPr="004D04FF" w:rsidRDefault="00FC2671" w:rsidP="00123941">
            <w:pPr>
              <w:numPr>
                <w:ilvl w:val="0"/>
                <w:numId w:val="31"/>
              </w:numPr>
              <w:spacing w:after="200" w:line="276" w:lineRule="auto"/>
              <w:contextualSpacing/>
              <w:jc w:val="both"/>
              <w:rPr>
                <w:rFonts w:ascii="Times New Roman" w:eastAsia="Calibri" w:hAnsi="Times New Roman"/>
                <w:szCs w:val="22"/>
              </w:rPr>
            </w:pPr>
            <w:r w:rsidRPr="004D04FF">
              <w:rPr>
                <w:rFonts w:ascii="Times New Roman" w:eastAsia="Calibri" w:hAnsi="Times New Roman"/>
                <w:szCs w:val="22"/>
              </w:rPr>
              <w:t>La fourniture et le transport du matériel quelle que soit la distance</w:t>
            </w:r>
          </w:p>
          <w:p w14:paraId="39D06A3E" w14:textId="77777777" w:rsidR="00FC2671" w:rsidRPr="004D04FF" w:rsidRDefault="00FC2671" w:rsidP="00123941">
            <w:pPr>
              <w:numPr>
                <w:ilvl w:val="0"/>
                <w:numId w:val="31"/>
              </w:numPr>
              <w:spacing w:after="200" w:line="276" w:lineRule="auto"/>
              <w:contextualSpacing/>
              <w:jc w:val="both"/>
              <w:rPr>
                <w:rFonts w:ascii="Times New Roman" w:eastAsia="Calibri" w:hAnsi="Times New Roman"/>
                <w:szCs w:val="22"/>
              </w:rPr>
            </w:pPr>
            <w:r w:rsidRPr="004D04FF">
              <w:rPr>
                <w:rFonts w:ascii="Times New Roman" w:eastAsia="Calibri" w:hAnsi="Times New Roman"/>
                <w:szCs w:val="22"/>
              </w:rPr>
              <w:t xml:space="preserve">Confection et pose </w:t>
            </w:r>
          </w:p>
          <w:p w14:paraId="4D8C7208" w14:textId="4A60B1FF" w:rsidR="00FC2671" w:rsidRPr="004D04FF" w:rsidRDefault="00FC2671" w:rsidP="00123941">
            <w:pPr>
              <w:numPr>
                <w:ilvl w:val="0"/>
                <w:numId w:val="31"/>
              </w:numPr>
              <w:spacing w:after="200" w:line="276" w:lineRule="auto"/>
              <w:contextualSpacing/>
              <w:jc w:val="both"/>
              <w:rPr>
                <w:rFonts w:ascii="Times New Roman" w:eastAsia="Calibri" w:hAnsi="Times New Roman"/>
                <w:szCs w:val="22"/>
              </w:rPr>
            </w:pPr>
            <w:r w:rsidRPr="004D04FF">
              <w:rPr>
                <w:rFonts w:ascii="Times New Roman" w:eastAsia="Calibri" w:hAnsi="Times New Roman"/>
                <w:szCs w:val="22"/>
              </w:rPr>
              <w:t>Toutes les sujétions de manutention et de mise en place</w:t>
            </w:r>
          </w:p>
        </w:tc>
      </w:tr>
      <w:tr w:rsidR="00F67149" w:rsidRPr="004D04FF" w14:paraId="5671E39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76D1C24C"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202-16</w:t>
            </w:r>
          </w:p>
        </w:tc>
        <w:tc>
          <w:tcPr>
            <w:tcW w:w="7956" w:type="dxa"/>
            <w:tcBorders>
              <w:top w:val="nil"/>
              <w:left w:val="nil"/>
              <w:bottom w:val="single" w:sz="4" w:space="0" w:color="auto"/>
              <w:right w:val="single" w:sz="4" w:space="0" w:color="auto"/>
            </w:tcBorders>
            <w:shd w:val="clear" w:color="auto" w:fill="auto"/>
            <w:vAlign w:val="center"/>
          </w:tcPr>
          <w:p w14:paraId="6817D09F" w14:textId="77777777" w:rsidR="00F67149" w:rsidRPr="004D04FF" w:rsidRDefault="00F67149" w:rsidP="00F67149">
            <w:pPr>
              <w:rPr>
                <w:rFonts w:ascii="Times New Roman" w:hAnsi="Times New Roman"/>
                <w:b/>
                <w:szCs w:val="22"/>
              </w:rPr>
            </w:pPr>
            <w:r w:rsidRPr="004D04FF">
              <w:rPr>
                <w:rFonts w:ascii="Times New Roman" w:hAnsi="Times New Roman"/>
                <w:b/>
                <w:szCs w:val="22"/>
              </w:rPr>
              <w:t>FOURNITURE MÉTALLIQUE DIVERSE (SYSTÈME DE FERMETURE, ...)</w:t>
            </w:r>
          </w:p>
          <w:p w14:paraId="74AB5D11" w14:textId="77777777" w:rsidR="00F67149" w:rsidRPr="004D04FF" w:rsidRDefault="00F67149" w:rsidP="00F67149">
            <w:pPr>
              <w:rPr>
                <w:rFonts w:ascii="Times New Roman" w:hAnsi="Times New Roman"/>
                <w:b/>
                <w:szCs w:val="22"/>
              </w:rPr>
            </w:pPr>
            <w:r w:rsidRPr="004D04FF">
              <w:rPr>
                <w:rFonts w:ascii="Times New Roman" w:hAnsi="Times New Roman"/>
                <w:szCs w:val="22"/>
              </w:rPr>
              <w:t>Ce prix rémunère l’ensemble de la fourniture des divers systèmes métalliques. Il comprend :</w:t>
            </w:r>
          </w:p>
          <w:p w14:paraId="6D1E584C"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La fourniture et le transport du matériel quelle que soit la distance</w:t>
            </w:r>
          </w:p>
          <w:p w14:paraId="402E5704"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 xml:space="preserve">Confection et pose </w:t>
            </w:r>
          </w:p>
          <w:p w14:paraId="4CCD1496" w14:textId="77777777" w:rsidR="00F67149" w:rsidRPr="004D04FF" w:rsidRDefault="00F67149" w:rsidP="00123941">
            <w:pPr>
              <w:numPr>
                <w:ilvl w:val="0"/>
                <w:numId w:val="15"/>
              </w:numPr>
              <w:spacing w:line="240" w:lineRule="auto"/>
              <w:contextualSpacing/>
              <w:jc w:val="both"/>
              <w:rPr>
                <w:rFonts w:ascii="Times New Roman" w:hAnsi="Times New Roman"/>
                <w:szCs w:val="22"/>
              </w:rPr>
            </w:pPr>
            <w:r w:rsidRPr="004D04FF">
              <w:rPr>
                <w:rFonts w:ascii="Times New Roman" w:hAnsi="Times New Roman"/>
                <w:szCs w:val="22"/>
              </w:rPr>
              <w:t>Toutes les sujétions de manutention et de mise en place</w:t>
            </w:r>
          </w:p>
          <w:p w14:paraId="729B9A0D" w14:textId="77777777" w:rsidR="00F67149" w:rsidRPr="004D04FF" w:rsidRDefault="00F67149" w:rsidP="00F67149">
            <w:pPr>
              <w:rPr>
                <w:rFonts w:ascii="Times New Roman" w:hAnsi="Times New Roman"/>
                <w:b/>
                <w:szCs w:val="22"/>
              </w:rPr>
            </w:pPr>
          </w:p>
        </w:tc>
      </w:tr>
      <w:tr w:rsidR="00F67149" w:rsidRPr="004D04FF" w14:paraId="6CD2F0A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6A346C2C"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202-17</w:t>
            </w:r>
          </w:p>
        </w:tc>
        <w:tc>
          <w:tcPr>
            <w:tcW w:w="7956" w:type="dxa"/>
            <w:tcBorders>
              <w:top w:val="nil"/>
              <w:left w:val="nil"/>
              <w:bottom w:val="single" w:sz="4" w:space="0" w:color="auto"/>
              <w:right w:val="single" w:sz="4" w:space="0" w:color="auto"/>
            </w:tcBorders>
            <w:shd w:val="clear" w:color="auto" w:fill="auto"/>
            <w:vAlign w:val="center"/>
          </w:tcPr>
          <w:p w14:paraId="7F7FA277" w14:textId="7A9961AB" w:rsidR="00F67149" w:rsidRPr="004D04FF" w:rsidRDefault="00F67149" w:rsidP="00F67149">
            <w:pPr>
              <w:rPr>
                <w:rFonts w:ascii="Times New Roman" w:hAnsi="Times New Roman"/>
                <w:b/>
                <w:szCs w:val="22"/>
              </w:rPr>
            </w:pPr>
            <w:r w:rsidRPr="004D04FF">
              <w:rPr>
                <w:rFonts w:ascii="Times New Roman" w:hAnsi="Times New Roman"/>
                <w:b/>
                <w:szCs w:val="22"/>
              </w:rPr>
              <w:t>ÉCHELLE MÉTALLIQUE A CRINOLINE, LARGEUR DE 0.40M ENCASTRÉ DANS LE BÉTON, Y COMPRIS ANTIROUILLE</w:t>
            </w:r>
          </w:p>
          <w:p w14:paraId="5E88BAD2" w14:textId="77777777" w:rsidR="00F67149" w:rsidRPr="004D04FF" w:rsidRDefault="00F67149" w:rsidP="00F67149">
            <w:pPr>
              <w:rPr>
                <w:rFonts w:ascii="Times New Roman" w:hAnsi="Times New Roman"/>
                <w:szCs w:val="22"/>
              </w:rPr>
            </w:pPr>
            <w:r w:rsidRPr="004D04FF">
              <w:rPr>
                <w:rFonts w:ascii="Times New Roman" w:hAnsi="Times New Roman"/>
                <w:szCs w:val="22"/>
              </w:rPr>
              <w:t>Ce prix rémunère au METRE LINERAIRE (ML) la confection, la fourniture et pose d’échelle métallique à crinoline encastré dans le béton, de largeur 0,40m, comprenant :</w:t>
            </w:r>
          </w:p>
          <w:p w14:paraId="3E73F36A" w14:textId="4639CA86"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 xml:space="preserve">La fourniture, le transport et la préparation de tous les matériaux </w:t>
            </w:r>
            <w:r w:rsidR="00430386" w:rsidRPr="004D04FF">
              <w:rPr>
                <w:rFonts w:ascii="Times New Roman" w:hAnsi="Times New Roman"/>
                <w:szCs w:val="22"/>
              </w:rPr>
              <w:t>nécessaires ;</w:t>
            </w:r>
            <w:r w:rsidRPr="004D04FF">
              <w:rPr>
                <w:rFonts w:ascii="Times New Roman" w:hAnsi="Times New Roman"/>
                <w:szCs w:val="22"/>
              </w:rPr>
              <w:t xml:space="preserve"> </w:t>
            </w:r>
          </w:p>
          <w:p w14:paraId="014DFD48" w14:textId="77777777"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Tous les accessoires, système de fixation et toutes sujétions de mise en œuvre</w:t>
            </w:r>
          </w:p>
          <w:p w14:paraId="27FA697B" w14:textId="77777777"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L’application de peinture antirouille et toutes sujétions de mise en œuvre</w:t>
            </w:r>
          </w:p>
          <w:p w14:paraId="4CAD619C" w14:textId="77777777" w:rsidR="00F67149" w:rsidRPr="004D04FF" w:rsidRDefault="00F67149" w:rsidP="00F6714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p w14:paraId="32867F6B" w14:textId="77777777" w:rsidR="00F67149" w:rsidRPr="004D04FF" w:rsidRDefault="00F67149" w:rsidP="00F67149">
            <w:pPr>
              <w:rPr>
                <w:rFonts w:ascii="Times New Roman" w:hAnsi="Times New Roman"/>
                <w:b/>
                <w:szCs w:val="22"/>
              </w:rPr>
            </w:pPr>
          </w:p>
        </w:tc>
      </w:tr>
      <w:tr w:rsidR="00F67149" w:rsidRPr="004D04FF" w14:paraId="7C9ED8A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73672D20"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lastRenderedPageBreak/>
              <w:t>202-18</w:t>
            </w:r>
          </w:p>
        </w:tc>
        <w:tc>
          <w:tcPr>
            <w:tcW w:w="7956" w:type="dxa"/>
            <w:tcBorders>
              <w:top w:val="nil"/>
              <w:left w:val="nil"/>
              <w:bottom w:val="single" w:sz="4" w:space="0" w:color="auto"/>
              <w:right w:val="single" w:sz="4" w:space="0" w:color="auto"/>
            </w:tcBorders>
            <w:shd w:val="clear" w:color="auto" w:fill="auto"/>
            <w:vAlign w:val="center"/>
          </w:tcPr>
          <w:p w14:paraId="71035F1F" w14:textId="6944DBBF" w:rsidR="00F67149" w:rsidRPr="004D04FF" w:rsidRDefault="00F67149" w:rsidP="00F67149">
            <w:pPr>
              <w:rPr>
                <w:rFonts w:ascii="Times New Roman" w:hAnsi="Times New Roman"/>
                <w:b/>
                <w:szCs w:val="22"/>
              </w:rPr>
            </w:pPr>
            <w:r w:rsidRPr="004D04FF">
              <w:rPr>
                <w:rFonts w:ascii="Times New Roman" w:hAnsi="Times New Roman"/>
                <w:b/>
                <w:szCs w:val="22"/>
              </w:rPr>
              <w:t>TRAPPE D'ACCÉS MÉTALLIQUE 40X40 AVEC SERRURE CADENACÉ</w:t>
            </w:r>
          </w:p>
          <w:p w14:paraId="2965155C" w14:textId="77777777" w:rsidR="00F67149" w:rsidRPr="004D04FF" w:rsidRDefault="00F67149" w:rsidP="00F67149">
            <w:pPr>
              <w:rPr>
                <w:rFonts w:ascii="Times New Roman" w:hAnsi="Times New Roman"/>
                <w:szCs w:val="22"/>
              </w:rPr>
            </w:pPr>
            <w:r w:rsidRPr="004D04FF">
              <w:rPr>
                <w:rFonts w:ascii="Times New Roman" w:hAnsi="Times New Roman"/>
                <w:szCs w:val="22"/>
              </w:rPr>
              <w:t xml:space="preserve">Ce prix rémunère à l’unité (U) la confection, la fourniture et pose de trappe d’accès métallique avec serrure </w:t>
            </w:r>
            <w:proofErr w:type="spellStart"/>
            <w:r w:rsidRPr="004D04FF">
              <w:rPr>
                <w:rFonts w:ascii="Times New Roman" w:hAnsi="Times New Roman"/>
                <w:szCs w:val="22"/>
              </w:rPr>
              <w:t>cadenacée</w:t>
            </w:r>
            <w:proofErr w:type="spellEnd"/>
            <w:r w:rsidRPr="004D04FF">
              <w:rPr>
                <w:rFonts w:ascii="Times New Roman" w:hAnsi="Times New Roman"/>
                <w:szCs w:val="22"/>
              </w:rPr>
              <w:t>, comprenant :</w:t>
            </w:r>
          </w:p>
          <w:p w14:paraId="25F12FE2" w14:textId="77777777"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 xml:space="preserve">La fourniture, le transport et la préparation de tous les matériaux </w:t>
            </w:r>
            <w:proofErr w:type="gramStart"/>
            <w:r w:rsidRPr="004D04FF">
              <w:rPr>
                <w:rFonts w:ascii="Times New Roman" w:hAnsi="Times New Roman"/>
                <w:szCs w:val="22"/>
              </w:rPr>
              <w:t>nécessaires;</w:t>
            </w:r>
            <w:proofErr w:type="gramEnd"/>
            <w:r w:rsidRPr="004D04FF">
              <w:rPr>
                <w:rFonts w:ascii="Times New Roman" w:hAnsi="Times New Roman"/>
                <w:szCs w:val="22"/>
              </w:rPr>
              <w:t xml:space="preserve"> </w:t>
            </w:r>
          </w:p>
          <w:p w14:paraId="30C6B331" w14:textId="77777777"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Tous les accessoires, système de fixation et toutes sujétions de mise en œuvre</w:t>
            </w:r>
          </w:p>
          <w:p w14:paraId="51D51A38" w14:textId="77777777" w:rsidR="00F67149" w:rsidRPr="004D04FF" w:rsidRDefault="00F67149" w:rsidP="00123941">
            <w:pPr>
              <w:numPr>
                <w:ilvl w:val="0"/>
                <w:numId w:val="22"/>
              </w:numPr>
              <w:spacing w:line="240" w:lineRule="auto"/>
              <w:rPr>
                <w:rFonts w:ascii="Times New Roman" w:hAnsi="Times New Roman"/>
                <w:szCs w:val="22"/>
              </w:rPr>
            </w:pPr>
            <w:r w:rsidRPr="004D04FF">
              <w:rPr>
                <w:rFonts w:ascii="Times New Roman" w:hAnsi="Times New Roman"/>
                <w:szCs w:val="22"/>
              </w:rPr>
              <w:t>L’application de peinture antirouille et toutes sujétions de mise en œuvre</w:t>
            </w:r>
          </w:p>
          <w:p w14:paraId="27BC448F" w14:textId="11AF2DB1" w:rsidR="00F67149" w:rsidRPr="004D04FF" w:rsidRDefault="00F67149" w:rsidP="00F6714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F67149" w:rsidRPr="004D04FF" w14:paraId="554261D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9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EA22B5" w14:textId="77777777" w:rsidR="00F67149" w:rsidRPr="004D04FF" w:rsidRDefault="00F67149" w:rsidP="00F67149">
            <w:pPr>
              <w:rPr>
                <w:rFonts w:ascii="Times New Roman" w:hAnsi="Times New Roman"/>
                <w:b/>
                <w:bCs/>
                <w:iCs/>
                <w:color w:val="000000"/>
                <w:szCs w:val="22"/>
              </w:rPr>
            </w:pPr>
            <w:r w:rsidRPr="004D04FF">
              <w:rPr>
                <w:rFonts w:ascii="Times New Roman" w:hAnsi="Times New Roman"/>
                <w:b/>
                <w:bCs/>
                <w:iCs/>
                <w:color w:val="000000"/>
                <w:szCs w:val="22"/>
              </w:rPr>
              <w:t>SERIE 203 : PEINTURE</w:t>
            </w:r>
          </w:p>
        </w:tc>
      </w:tr>
      <w:tr w:rsidR="00F67149" w:rsidRPr="004D04FF" w14:paraId="50905C6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6EAFE764"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203-1</w:t>
            </w:r>
          </w:p>
        </w:tc>
        <w:tc>
          <w:tcPr>
            <w:tcW w:w="7956" w:type="dxa"/>
            <w:tcBorders>
              <w:top w:val="nil"/>
              <w:left w:val="nil"/>
              <w:bottom w:val="single" w:sz="4" w:space="0" w:color="auto"/>
              <w:right w:val="single" w:sz="4" w:space="0" w:color="auto"/>
            </w:tcBorders>
            <w:shd w:val="clear" w:color="auto" w:fill="auto"/>
            <w:vAlign w:val="center"/>
          </w:tcPr>
          <w:p w14:paraId="6D4CDE50" w14:textId="77777777" w:rsidR="00F67149" w:rsidRPr="004D04FF" w:rsidRDefault="00F67149" w:rsidP="00F67149">
            <w:pPr>
              <w:rPr>
                <w:rFonts w:ascii="Times New Roman" w:hAnsi="Times New Roman"/>
                <w:b/>
                <w:color w:val="000000"/>
                <w:szCs w:val="22"/>
              </w:rPr>
            </w:pPr>
            <w:r w:rsidRPr="004D04FF">
              <w:rPr>
                <w:rFonts w:ascii="Times New Roman" w:hAnsi="Times New Roman"/>
                <w:b/>
                <w:color w:val="000000"/>
                <w:szCs w:val="22"/>
              </w:rPr>
              <w:t>BADIGEONNAGE À LA CHAUX GRASSE APPLIQUÉE EN 2 COUCHES POUR COUCHE D'IMPRESSION</w:t>
            </w:r>
          </w:p>
          <w:p w14:paraId="38F98DFC"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rémunère au METRE CARRE (M2) de badigeon à la chaux grasse alunée, appliquée en deux couches pour enduit de ciment du corps extérieur du réservoir, et comprenant :</w:t>
            </w:r>
          </w:p>
          <w:p w14:paraId="58C8DE2D"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préparation des supports</w:t>
            </w:r>
          </w:p>
          <w:p w14:paraId="2D005830"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fourniture, le transport et la mise en œuvre de la chaux</w:t>
            </w:r>
          </w:p>
          <w:p w14:paraId="0143FC3D"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Toutes sujétions de mise en œuvre</w:t>
            </w:r>
          </w:p>
          <w:p w14:paraId="61C4A8E6" w14:textId="7F97D7EB"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s’applique aux quantités mesurées sur le plan d’exécution</w:t>
            </w:r>
          </w:p>
        </w:tc>
      </w:tr>
      <w:tr w:rsidR="00F67149" w:rsidRPr="004D04FF" w14:paraId="79DC595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4D36B416"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203-2</w:t>
            </w:r>
          </w:p>
        </w:tc>
        <w:tc>
          <w:tcPr>
            <w:tcW w:w="7956" w:type="dxa"/>
            <w:tcBorders>
              <w:top w:val="nil"/>
              <w:left w:val="nil"/>
              <w:bottom w:val="single" w:sz="4" w:space="0" w:color="auto"/>
              <w:right w:val="single" w:sz="4" w:space="0" w:color="auto"/>
            </w:tcBorders>
            <w:shd w:val="clear" w:color="auto" w:fill="auto"/>
            <w:vAlign w:val="center"/>
          </w:tcPr>
          <w:p w14:paraId="27845DD7" w14:textId="7F434323" w:rsidR="00F67149" w:rsidRPr="004D04FF" w:rsidRDefault="00F67149" w:rsidP="00F67149">
            <w:pPr>
              <w:rPr>
                <w:rFonts w:ascii="Times New Roman" w:hAnsi="Times New Roman"/>
                <w:b/>
                <w:color w:val="000000"/>
                <w:szCs w:val="22"/>
              </w:rPr>
            </w:pPr>
            <w:r w:rsidRPr="004D04FF">
              <w:rPr>
                <w:rFonts w:ascii="Times New Roman" w:hAnsi="Times New Roman"/>
                <w:b/>
                <w:color w:val="000000"/>
                <w:szCs w:val="22"/>
              </w:rPr>
              <w:t>PEINTURE À L'HUILE APPLIQUÉE EN 2 COUCHES</w:t>
            </w:r>
          </w:p>
          <w:p w14:paraId="1C10D780"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rémunère au METRE CARRE (M2) de peinture à l’huile, appliquée en deux couches pour enduit de ciment du corps extérieur des ouvrages à peindre, et comprenant :</w:t>
            </w:r>
          </w:p>
          <w:p w14:paraId="4D280D89"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préparation des supports</w:t>
            </w:r>
          </w:p>
          <w:p w14:paraId="149C17EA"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fourniture, le transport et la mise en œuvre de peinture plastique</w:t>
            </w:r>
          </w:p>
          <w:p w14:paraId="434E2900"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Toutes sujétions de mise en œuvre</w:t>
            </w:r>
          </w:p>
          <w:p w14:paraId="2887B94C" w14:textId="77777777" w:rsidR="00F67149" w:rsidRPr="004D04FF" w:rsidRDefault="00F67149" w:rsidP="00F67149">
            <w:pPr>
              <w:rPr>
                <w:rFonts w:ascii="Times New Roman" w:hAnsi="Times New Roman"/>
                <w:b/>
                <w:color w:val="000000"/>
                <w:szCs w:val="22"/>
              </w:rPr>
            </w:pPr>
            <w:r w:rsidRPr="004D04FF">
              <w:rPr>
                <w:rFonts w:ascii="Times New Roman" w:hAnsi="Times New Roman"/>
                <w:color w:val="000000"/>
                <w:szCs w:val="22"/>
              </w:rPr>
              <w:t>Ce prix s’applique aux quantités mesurées sur le plan d’exécution</w:t>
            </w:r>
          </w:p>
        </w:tc>
      </w:tr>
      <w:tr w:rsidR="00F67149" w:rsidRPr="004D04FF" w14:paraId="62BED0A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155C82C7"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203-4</w:t>
            </w:r>
          </w:p>
        </w:tc>
        <w:tc>
          <w:tcPr>
            <w:tcW w:w="7956" w:type="dxa"/>
            <w:tcBorders>
              <w:top w:val="nil"/>
              <w:left w:val="nil"/>
              <w:bottom w:val="single" w:sz="4" w:space="0" w:color="auto"/>
              <w:right w:val="single" w:sz="4" w:space="0" w:color="auto"/>
            </w:tcBorders>
            <w:shd w:val="clear" w:color="auto" w:fill="auto"/>
            <w:vAlign w:val="center"/>
          </w:tcPr>
          <w:p w14:paraId="1911BEDF" w14:textId="77777777" w:rsidR="00F67149" w:rsidRPr="004D04FF" w:rsidRDefault="00F67149" w:rsidP="00F67149">
            <w:pPr>
              <w:rPr>
                <w:rFonts w:ascii="Times New Roman" w:hAnsi="Times New Roman"/>
                <w:b/>
                <w:color w:val="000000"/>
                <w:szCs w:val="22"/>
              </w:rPr>
            </w:pPr>
            <w:r w:rsidRPr="004D04FF">
              <w:rPr>
                <w:rFonts w:ascii="Times New Roman" w:hAnsi="Times New Roman"/>
                <w:b/>
                <w:color w:val="000000"/>
                <w:szCs w:val="22"/>
              </w:rPr>
              <w:t>PEINTURE VINYLIQUE APPLIQUÉE EN 2 COUCHES SUR COUCHE D'IMPRESSION Y COMPRIS TOUS TRAVAUX PRÉPARATOIRES DE LA SURFACE À PEINDRE</w:t>
            </w:r>
          </w:p>
          <w:p w14:paraId="58D43BCA"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rémunère au METRE CARRE (M2) de peinture, appliquée en deux couches pour enduit de ciment du corps extérieur des ouvrages à peindre, et comprenant :</w:t>
            </w:r>
          </w:p>
          <w:p w14:paraId="610698DC"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préparation des supports</w:t>
            </w:r>
          </w:p>
          <w:p w14:paraId="55232003"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fourniture, le transport et la mise en œuvre de peinture plastique</w:t>
            </w:r>
          </w:p>
          <w:p w14:paraId="3F90091A"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Toutes sujétions de mise en œuvre</w:t>
            </w:r>
          </w:p>
          <w:p w14:paraId="13BA0782" w14:textId="77777777" w:rsidR="00F67149" w:rsidRPr="004D04FF" w:rsidRDefault="00F67149" w:rsidP="00F67149">
            <w:pPr>
              <w:rPr>
                <w:rFonts w:ascii="Times New Roman" w:hAnsi="Times New Roman"/>
                <w:b/>
                <w:color w:val="000000"/>
                <w:szCs w:val="22"/>
              </w:rPr>
            </w:pPr>
            <w:r w:rsidRPr="004D04FF">
              <w:rPr>
                <w:rFonts w:ascii="Times New Roman" w:hAnsi="Times New Roman"/>
                <w:color w:val="000000"/>
                <w:szCs w:val="22"/>
              </w:rPr>
              <w:t>Ce prix s’applique aux quantités mesurées sur le plan d’exécution</w:t>
            </w:r>
          </w:p>
        </w:tc>
      </w:tr>
      <w:tr w:rsidR="00F67149" w:rsidRPr="004D04FF" w14:paraId="6F4C1CC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4D56987D"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203-5</w:t>
            </w:r>
          </w:p>
        </w:tc>
        <w:tc>
          <w:tcPr>
            <w:tcW w:w="7956" w:type="dxa"/>
            <w:tcBorders>
              <w:top w:val="nil"/>
              <w:left w:val="nil"/>
              <w:bottom w:val="single" w:sz="4" w:space="0" w:color="auto"/>
              <w:right w:val="single" w:sz="4" w:space="0" w:color="auto"/>
            </w:tcBorders>
            <w:shd w:val="clear" w:color="auto" w:fill="auto"/>
            <w:vAlign w:val="center"/>
          </w:tcPr>
          <w:p w14:paraId="0E24D1C0" w14:textId="77777777" w:rsidR="00F67149" w:rsidRPr="004D04FF" w:rsidRDefault="00F67149" w:rsidP="00F67149">
            <w:pPr>
              <w:rPr>
                <w:rFonts w:ascii="Times New Roman" w:hAnsi="Times New Roman"/>
                <w:b/>
                <w:color w:val="000000"/>
                <w:szCs w:val="22"/>
              </w:rPr>
            </w:pPr>
            <w:r w:rsidRPr="004D04FF">
              <w:rPr>
                <w:rFonts w:ascii="Times New Roman" w:hAnsi="Times New Roman"/>
                <w:b/>
                <w:color w:val="000000"/>
                <w:szCs w:val="22"/>
              </w:rPr>
              <w:t>APPLICATION DE SIKATOP EN 2 COUCHES, POUR ÉTANCHÉITÉ ET PEINTURE Y COMPRIS TOUS TRAVAUX PRÉPARATOIRES DE LA SURFACE À PEINDRE</w:t>
            </w:r>
          </w:p>
          <w:p w14:paraId="358F5A2A"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lastRenderedPageBreak/>
              <w:t>Ce prix rémunère au METRE CARRE (M2) de peinture SIKATOP 141 (blanc), appliquée en deux couches pour la paroi intérieure et fond du réservoir comprenant :</w:t>
            </w:r>
          </w:p>
          <w:p w14:paraId="5782C590" w14:textId="77777777" w:rsidR="00F67149" w:rsidRPr="004D04FF" w:rsidRDefault="00F67149" w:rsidP="00123941">
            <w:pPr>
              <w:numPr>
                <w:ilvl w:val="0"/>
                <w:numId w:val="24"/>
              </w:numPr>
              <w:spacing w:line="240" w:lineRule="auto"/>
              <w:rPr>
                <w:rFonts w:ascii="Times New Roman" w:hAnsi="Times New Roman"/>
                <w:color w:val="000000"/>
                <w:szCs w:val="22"/>
              </w:rPr>
            </w:pPr>
            <w:r w:rsidRPr="004D04FF">
              <w:rPr>
                <w:rFonts w:ascii="Times New Roman" w:hAnsi="Times New Roman"/>
                <w:color w:val="000000"/>
                <w:szCs w:val="22"/>
              </w:rPr>
              <w:t>La préparation des supports</w:t>
            </w:r>
          </w:p>
          <w:p w14:paraId="4EE20A04" w14:textId="77777777" w:rsidR="00F67149" w:rsidRPr="004D04FF" w:rsidRDefault="00F67149" w:rsidP="00123941">
            <w:pPr>
              <w:numPr>
                <w:ilvl w:val="0"/>
                <w:numId w:val="24"/>
              </w:numPr>
              <w:spacing w:line="240" w:lineRule="auto"/>
              <w:rPr>
                <w:rFonts w:ascii="Times New Roman" w:hAnsi="Times New Roman"/>
                <w:color w:val="000000"/>
                <w:szCs w:val="22"/>
              </w:rPr>
            </w:pPr>
            <w:r w:rsidRPr="004D04FF">
              <w:rPr>
                <w:rFonts w:ascii="Times New Roman" w:hAnsi="Times New Roman"/>
                <w:color w:val="000000"/>
                <w:szCs w:val="22"/>
              </w:rPr>
              <w:t>La fourniture, le transport et la mise en œuvre de produit SIKATOP 141</w:t>
            </w:r>
          </w:p>
          <w:p w14:paraId="50A71A16" w14:textId="77777777" w:rsidR="00F67149" w:rsidRPr="004D04FF" w:rsidRDefault="00F67149" w:rsidP="00123941">
            <w:pPr>
              <w:numPr>
                <w:ilvl w:val="0"/>
                <w:numId w:val="24"/>
              </w:numPr>
              <w:spacing w:line="240" w:lineRule="auto"/>
              <w:rPr>
                <w:rFonts w:ascii="Times New Roman" w:hAnsi="Times New Roman"/>
                <w:color w:val="000000"/>
                <w:szCs w:val="22"/>
              </w:rPr>
            </w:pPr>
            <w:r w:rsidRPr="004D04FF">
              <w:rPr>
                <w:rFonts w:ascii="Times New Roman" w:hAnsi="Times New Roman"/>
                <w:color w:val="000000"/>
                <w:szCs w:val="22"/>
              </w:rPr>
              <w:t>Toutes sujétions de mise en œuvre</w:t>
            </w:r>
          </w:p>
          <w:p w14:paraId="35A0A7A4" w14:textId="6582414A" w:rsidR="00F67149" w:rsidRPr="004D04FF" w:rsidRDefault="00F67149" w:rsidP="00F67149">
            <w:pPr>
              <w:rPr>
                <w:rFonts w:ascii="Times New Roman" w:hAnsi="Times New Roman"/>
                <w:b/>
                <w:color w:val="000000"/>
                <w:szCs w:val="22"/>
              </w:rPr>
            </w:pPr>
            <w:r w:rsidRPr="004D04FF">
              <w:rPr>
                <w:rFonts w:ascii="Times New Roman" w:hAnsi="Times New Roman"/>
                <w:color w:val="000000"/>
                <w:szCs w:val="22"/>
              </w:rPr>
              <w:t>Ce prix s’applique au m2 évalué suivant plan d’exécution</w:t>
            </w:r>
          </w:p>
        </w:tc>
      </w:tr>
      <w:tr w:rsidR="00F67149" w:rsidRPr="004D04FF" w14:paraId="1F7D5A4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55F84B0B" w14:textId="77777777"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lastRenderedPageBreak/>
              <w:t>203-7</w:t>
            </w:r>
          </w:p>
        </w:tc>
        <w:tc>
          <w:tcPr>
            <w:tcW w:w="7956" w:type="dxa"/>
            <w:tcBorders>
              <w:top w:val="nil"/>
              <w:left w:val="nil"/>
              <w:bottom w:val="single" w:sz="4" w:space="0" w:color="auto"/>
              <w:right w:val="single" w:sz="4" w:space="0" w:color="auto"/>
            </w:tcBorders>
            <w:shd w:val="clear" w:color="auto" w:fill="auto"/>
            <w:vAlign w:val="center"/>
          </w:tcPr>
          <w:p w14:paraId="59387973" w14:textId="527394B8" w:rsidR="00F67149" w:rsidRPr="004D04FF" w:rsidRDefault="00F67149" w:rsidP="00F67149">
            <w:pPr>
              <w:rPr>
                <w:rFonts w:ascii="Times New Roman" w:hAnsi="Times New Roman"/>
                <w:b/>
                <w:color w:val="000000"/>
                <w:szCs w:val="22"/>
              </w:rPr>
            </w:pPr>
            <w:r w:rsidRPr="004D04FF">
              <w:rPr>
                <w:rFonts w:ascii="Times New Roman" w:hAnsi="Times New Roman"/>
                <w:b/>
                <w:color w:val="000000"/>
                <w:szCs w:val="22"/>
              </w:rPr>
              <w:t>APPLICATION DE PLASTIMENT BV 40 OU 24 R, POUR ÉTANCHÉITÉ APPLIQUÉ AU CORPS DU RÉSERVOIR</w:t>
            </w:r>
          </w:p>
          <w:p w14:paraId="66981674" w14:textId="53591883"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rémunère au KILOGRAMME (Kg) de PLASTIMENT BV 40 appliquée au corps du réservoir introdui</w:t>
            </w:r>
            <w:r w:rsidR="00BC2B39" w:rsidRPr="004D04FF">
              <w:rPr>
                <w:rFonts w:ascii="Times New Roman" w:hAnsi="Times New Roman"/>
                <w:color w:val="000000"/>
                <w:szCs w:val="22"/>
              </w:rPr>
              <w:t>t</w:t>
            </w:r>
            <w:r w:rsidRPr="004D04FF">
              <w:rPr>
                <w:rFonts w:ascii="Times New Roman" w:hAnsi="Times New Roman"/>
                <w:color w:val="000000"/>
                <w:szCs w:val="22"/>
              </w:rPr>
              <w:t xml:space="preserve"> dans l’eau de gâchage comprenant :</w:t>
            </w:r>
          </w:p>
          <w:p w14:paraId="73A24CA2"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préparation des produits</w:t>
            </w:r>
          </w:p>
          <w:p w14:paraId="3462E3A8"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La fourniture, le transport et la mise en œuvre de produit PLASTIMENT BV 40 ou 24 R</w:t>
            </w:r>
          </w:p>
          <w:p w14:paraId="50C460CC" w14:textId="77777777" w:rsidR="00F67149" w:rsidRPr="004D04FF" w:rsidRDefault="00F67149" w:rsidP="00123941">
            <w:pPr>
              <w:numPr>
                <w:ilvl w:val="0"/>
                <w:numId w:val="23"/>
              </w:numPr>
              <w:spacing w:line="240" w:lineRule="auto"/>
              <w:rPr>
                <w:rFonts w:ascii="Times New Roman" w:hAnsi="Times New Roman"/>
                <w:color w:val="000000"/>
                <w:szCs w:val="22"/>
              </w:rPr>
            </w:pPr>
            <w:r w:rsidRPr="004D04FF">
              <w:rPr>
                <w:rFonts w:ascii="Times New Roman" w:hAnsi="Times New Roman"/>
                <w:color w:val="000000"/>
                <w:szCs w:val="22"/>
              </w:rPr>
              <w:t>Toutes sujétions de mise en œuvre</w:t>
            </w:r>
          </w:p>
          <w:p w14:paraId="72B18662" w14:textId="371D2C30" w:rsidR="00F67149" w:rsidRPr="004D04FF" w:rsidRDefault="00F67149" w:rsidP="00F67149">
            <w:pPr>
              <w:rPr>
                <w:rFonts w:ascii="Times New Roman" w:hAnsi="Times New Roman"/>
                <w:color w:val="000000"/>
                <w:szCs w:val="22"/>
              </w:rPr>
            </w:pPr>
            <w:r w:rsidRPr="004D04FF">
              <w:rPr>
                <w:rFonts w:ascii="Times New Roman" w:hAnsi="Times New Roman"/>
                <w:color w:val="000000"/>
                <w:szCs w:val="22"/>
              </w:rPr>
              <w:t>Ce prix s’applique au Kg évalué suivant plan d’exécution</w:t>
            </w:r>
          </w:p>
        </w:tc>
      </w:tr>
      <w:tr w:rsidR="00A27433" w:rsidRPr="004D04FF" w14:paraId="42FC6F0B"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7F9ABED2" w14:textId="63CEF178" w:rsidR="00A27433" w:rsidRPr="00DE5DCC" w:rsidRDefault="00A27433" w:rsidP="00F67149">
            <w:pPr>
              <w:rPr>
                <w:rFonts w:ascii="Times New Roman" w:hAnsi="Times New Roman"/>
                <w:color w:val="000000"/>
                <w:szCs w:val="22"/>
              </w:rPr>
            </w:pPr>
            <w:r w:rsidRPr="00DE5DCC">
              <w:rPr>
                <w:rFonts w:ascii="Times New Roman" w:hAnsi="Times New Roman"/>
                <w:color w:val="000000"/>
                <w:szCs w:val="22"/>
              </w:rPr>
              <w:t>304</w:t>
            </w:r>
          </w:p>
        </w:tc>
        <w:tc>
          <w:tcPr>
            <w:tcW w:w="7956" w:type="dxa"/>
            <w:tcBorders>
              <w:top w:val="nil"/>
              <w:left w:val="nil"/>
              <w:bottom w:val="single" w:sz="4" w:space="0" w:color="auto"/>
              <w:right w:val="single" w:sz="4" w:space="0" w:color="auto"/>
            </w:tcBorders>
            <w:shd w:val="clear" w:color="auto" w:fill="auto"/>
            <w:vAlign w:val="center"/>
          </w:tcPr>
          <w:p w14:paraId="6E9771FA" w14:textId="7227C907" w:rsidR="00A27433" w:rsidRPr="00DE5DCC" w:rsidRDefault="00A27433" w:rsidP="00A27433">
            <w:pPr>
              <w:rPr>
                <w:rFonts w:ascii="Times New Roman" w:hAnsi="Times New Roman"/>
                <w:b/>
                <w:szCs w:val="22"/>
              </w:rPr>
            </w:pPr>
            <w:r w:rsidRPr="00DE5DCC">
              <w:rPr>
                <w:rFonts w:ascii="Times New Roman" w:hAnsi="Times New Roman"/>
                <w:b/>
                <w:szCs w:val="22"/>
              </w:rPr>
              <w:t xml:space="preserve">POMPE DOSEUSE  </w:t>
            </w:r>
          </w:p>
        </w:tc>
      </w:tr>
      <w:tr w:rsidR="00A27433" w:rsidRPr="004D04FF" w14:paraId="6AF2401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25"/>
          <w:jc w:val="center"/>
        </w:trPr>
        <w:tc>
          <w:tcPr>
            <w:tcW w:w="1951" w:type="dxa"/>
            <w:tcBorders>
              <w:top w:val="nil"/>
              <w:left w:val="single" w:sz="4" w:space="0" w:color="auto"/>
              <w:bottom w:val="single" w:sz="4" w:space="0" w:color="auto"/>
              <w:right w:val="single" w:sz="4" w:space="0" w:color="auto"/>
            </w:tcBorders>
            <w:shd w:val="clear" w:color="auto" w:fill="auto"/>
            <w:vAlign w:val="center"/>
          </w:tcPr>
          <w:p w14:paraId="580130D5" w14:textId="3D65C9A7" w:rsidR="00A27433" w:rsidRPr="00DE5DCC" w:rsidRDefault="00A27433" w:rsidP="00F67149">
            <w:pPr>
              <w:rPr>
                <w:rFonts w:ascii="Times New Roman" w:hAnsi="Times New Roman"/>
                <w:color w:val="000000"/>
                <w:szCs w:val="22"/>
              </w:rPr>
            </w:pPr>
            <w:r w:rsidRPr="00DE5DCC">
              <w:rPr>
                <w:rFonts w:ascii="Times New Roman" w:hAnsi="Times New Roman"/>
                <w:color w:val="000000"/>
                <w:szCs w:val="22"/>
              </w:rPr>
              <w:t>304-1-a</w:t>
            </w:r>
          </w:p>
        </w:tc>
        <w:tc>
          <w:tcPr>
            <w:tcW w:w="7956" w:type="dxa"/>
            <w:tcBorders>
              <w:top w:val="nil"/>
              <w:left w:val="nil"/>
              <w:bottom w:val="single" w:sz="4" w:space="0" w:color="auto"/>
              <w:right w:val="single" w:sz="4" w:space="0" w:color="auto"/>
            </w:tcBorders>
            <w:shd w:val="clear" w:color="auto" w:fill="auto"/>
            <w:vAlign w:val="center"/>
          </w:tcPr>
          <w:p w14:paraId="5DB81604" w14:textId="1E5927B5" w:rsidR="00A27433" w:rsidRPr="00DE5DCC" w:rsidRDefault="00A27433" w:rsidP="00A27433">
            <w:pPr>
              <w:rPr>
                <w:rFonts w:ascii="Times New Roman" w:hAnsi="Times New Roman"/>
                <w:b/>
                <w:szCs w:val="22"/>
              </w:rPr>
            </w:pPr>
            <w:r w:rsidRPr="00DE5DCC">
              <w:rPr>
                <w:rFonts w:ascii="Times New Roman" w:hAnsi="Times New Roman"/>
                <w:b/>
                <w:szCs w:val="22"/>
              </w:rPr>
              <w:t xml:space="preserve">POSE POMPE DOSEUSE </w:t>
            </w:r>
            <w:r w:rsidR="00BE652E" w:rsidRPr="00DE5DCC">
              <w:rPr>
                <w:rFonts w:ascii="Times New Roman" w:hAnsi="Times New Roman"/>
                <w:b/>
                <w:szCs w:val="22"/>
              </w:rPr>
              <w:t xml:space="preserve">AUTOMATIQUE </w:t>
            </w:r>
            <w:r w:rsidRPr="00DE5DCC">
              <w:rPr>
                <w:rFonts w:ascii="Times New Roman" w:hAnsi="Times New Roman"/>
                <w:b/>
                <w:szCs w:val="22"/>
              </w:rPr>
              <w:t xml:space="preserve">POUR LA CHLORATION  </w:t>
            </w:r>
          </w:p>
          <w:p w14:paraId="6EBCEB26" w14:textId="30EC7D5C" w:rsidR="00A27433" w:rsidRPr="00DE5DCC" w:rsidRDefault="00A27433" w:rsidP="00F67149">
            <w:pPr>
              <w:rPr>
                <w:rFonts w:ascii="Times New Roman" w:hAnsi="Times New Roman"/>
                <w:bCs/>
                <w:color w:val="000000"/>
                <w:szCs w:val="22"/>
              </w:rPr>
            </w:pPr>
            <w:r w:rsidRPr="00DE5DCC">
              <w:rPr>
                <w:rFonts w:ascii="Times New Roman" w:hAnsi="Times New Roman"/>
                <w:bCs/>
                <w:color w:val="000000"/>
                <w:szCs w:val="22"/>
              </w:rPr>
              <w:t>Ce prix rémunère à l’ensemble (</w:t>
            </w:r>
            <w:proofErr w:type="spellStart"/>
            <w:r w:rsidRPr="00DE5DCC">
              <w:rPr>
                <w:rFonts w:ascii="Times New Roman" w:hAnsi="Times New Roman"/>
                <w:bCs/>
                <w:color w:val="000000"/>
                <w:szCs w:val="22"/>
              </w:rPr>
              <w:t>Ens</w:t>
            </w:r>
            <w:proofErr w:type="spellEnd"/>
            <w:r w:rsidRPr="00DE5DCC">
              <w:rPr>
                <w:rFonts w:ascii="Times New Roman" w:hAnsi="Times New Roman"/>
                <w:bCs/>
                <w:color w:val="000000"/>
                <w:szCs w:val="22"/>
              </w:rPr>
              <w:t xml:space="preserve">) la pose </w:t>
            </w:r>
            <w:r w:rsidR="00E61649" w:rsidRPr="00DE5DCC">
              <w:rPr>
                <w:rFonts w:ascii="Times New Roman" w:hAnsi="Times New Roman"/>
                <w:bCs/>
                <w:color w:val="000000"/>
                <w:szCs w:val="22"/>
              </w:rPr>
              <w:t xml:space="preserve">de pompe doseuse </w:t>
            </w:r>
            <w:r w:rsidR="00BE652E" w:rsidRPr="00DE5DCC">
              <w:rPr>
                <w:rFonts w:ascii="Times New Roman" w:hAnsi="Times New Roman"/>
                <w:bCs/>
                <w:color w:val="000000"/>
                <w:szCs w:val="22"/>
              </w:rPr>
              <w:t>automatique</w:t>
            </w:r>
            <w:r w:rsidR="00E61649" w:rsidRPr="00DE5DCC">
              <w:rPr>
                <w:rFonts w:ascii="Times New Roman" w:hAnsi="Times New Roman"/>
                <w:bCs/>
                <w:color w:val="000000"/>
                <w:szCs w:val="22"/>
              </w:rPr>
              <w:t xml:space="preserve"> pour la chloration</w:t>
            </w:r>
            <w:r w:rsidR="00BE652E" w:rsidRPr="00DE5DCC">
              <w:rPr>
                <w:rFonts w:ascii="Times New Roman" w:hAnsi="Times New Roman"/>
                <w:bCs/>
                <w:color w:val="000000"/>
                <w:szCs w:val="22"/>
              </w:rPr>
              <w:t xml:space="preserve"> fournie par ADRA</w:t>
            </w:r>
            <w:r w:rsidR="00E61649" w:rsidRPr="00DE5DCC">
              <w:rPr>
                <w:rFonts w:ascii="Times New Roman" w:hAnsi="Times New Roman"/>
                <w:bCs/>
                <w:color w:val="000000"/>
                <w:szCs w:val="22"/>
              </w:rPr>
              <w:t>. Il comprend :</w:t>
            </w:r>
          </w:p>
          <w:p w14:paraId="7B25D380" w14:textId="77777777" w:rsidR="00E61649" w:rsidRPr="00DE5DCC" w:rsidRDefault="00E61649" w:rsidP="00123941">
            <w:pPr>
              <w:pStyle w:val="ListParagraph"/>
              <w:numPr>
                <w:ilvl w:val="0"/>
                <w:numId w:val="34"/>
              </w:numPr>
              <w:rPr>
                <w:rFonts w:ascii="Times New Roman" w:hAnsi="Times New Roman"/>
                <w:bCs/>
                <w:color w:val="000000"/>
                <w:szCs w:val="22"/>
              </w:rPr>
            </w:pPr>
            <w:r w:rsidRPr="00DE5DCC">
              <w:rPr>
                <w:rFonts w:ascii="Times New Roman" w:hAnsi="Times New Roman"/>
                <w:bCs/>
                <w:color w:val="000000"/>
                <w:szCs w:val="22"/>
              </w:rPr>
              <w:t>Le transport</w:t>
            </w:r>
          </w:p>
          <w:p w14:paraId="40BB427B" w14:textId="2E954046" w:rsidR="00F52279" w:rsidRPr="00DE5DCC" w:rsidRDefault="00E706F8" w:rsidP="00123941">
            <w:pPr>
              <w:pStyle w:val="ListParagraph"/>
              <w:numPr>
                <w:ilvl w:val="0"/>
                <w:numId w:val="34"/>
              </w:numPr>
              <w:rPr>
                <w:rFonts w:ascii="Times New Roman" w:hAnsi="Times New Roman"/>
                <w:bCs/>
                <w:color w:val="000000"/>
                <w:szCs w:val="22"/>
              </w:rPr>
            </w:pPr>
            <w:r w:rsidRPr="00DE5DCC">
              <w:rPr>
                <w:rFonts w:ascii="Times New Roman" w:hAnsi="Times New Roman"/>
                <w:bCs/>
                <w:color w:val="000000"/>
                <w:szCs w:val="22"/>
              </w:rPr>
              <w:t>Toutes sujétions d’installation et de mains d’œuvre</w:t>
            </w:r>
          </w:p>
        </w:tc>
      </w:tr>
      <w:tr w:rsidR="006A7829" w:rsidRPr="004D04FF" w14:paraId="3AFA1AA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4F56E23" w14:textId="305FC48B" w:rsidR="006A7829" w:rsidRPr="00B51286" w:rsidRDefault="006A7829" w:rsidP="006A7829">
            <w:pPr>
              <w:rPr>
                <w:rFonts w:ascii="Times New Roman" w:hAnsi="Times New Roman"/>
                <w:bCs/>
                <w:color w:val="000000"/>
                <w:szCs w:val="22"/>
              </w:rPr>
            </w:pPr>
            <w:r w:rsidRPr="00B51286">
              <w:rPr>
                <w:rFonts w:ascii="Times New Roman" w:hAnsi="Times New Roman"/>
                <w:b/>
                <w:szCs w:val="22"/>
              </w:rPr>
              <w:t>400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68F1A8C" w14:textId="6503D1B3" w:rsidR="006A7829" w:rsidRPr="00B51286" w:rsidRDefault="006A7829" w:rsidP="006A7829">
            <w:pPr>
              <w:rPr>
                <w:rFonts w:ascii="Times New Roman" w:hAnsi="Times New Roman"/>
                <w:bCs/>
                <w:szCs w:val="22"/>
              </w:rPr>
            </w:pPr>
            <w:r w:rsidRPr="00B51286">
              <w:rPr>
                <w:rFonts w:ascii="Times New Roman" w:hAnsi="Times New Roman"/>
                <w:b/>
                <w:szCs w:val="22"/>
              </w:rPr>
              <w:t>SERIE 400 – CONSTRUCTION DE FORAGE ET EQUIPEMENT</w:t>
            </w:r>
          </w:p>
        </w:tc>
      </w:tr>
      <w:tr w:rsidR="006A7829" w:rsidRPr="004D04FF" w14:paraId="1A8D3DD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7DCDEBF" w14:textId="5E90AB9F"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t>401-1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F14ECAB" w14:textId="77777777" w:rsidR="006A7829" w:rsidRPr="00B51286" w:rsidRDefault="006A7829" w:rsidP="006A7829">
            <w:pPr>
              <w:rPr>
                <w:rFonts w:ascii="Times New Roman" w:hAnsi="Times New Roman"/>
                <w:b/>
                <w:szCs w:val="22"/>
              </w:rPr>
            </w:pPr>
            <w:r w:rsidRPr="00B51286">
              <w:rPr>
                <w:rFonts w:ascii="Times New Roman" w:hAnsi="Times New Roman"/>
                <w:b/>
                <w:szCs w:val="22"/>
              </w:rPr>
              <w:t>PRÉPARATION DU SITE ET MISE EN PLACE DE L’ATELIER PRÊT À FORER, Y COMPRIS AVANT-TROU, REPLI</w:t>
            </w:r>
          </w:p>
          <w:p w14:paraId="10C84A45" w14:textId="77777777" w:rsidR="006A7829" w:rsidRPr="00B51286" w:rsidRDefault="006A7829" w:rsidP="006A7829">
            <w:pPr>
              <w:rPr>
                <w:rFonts w:ascii="Times New Roman" w:hAnsi="Times New Roman"/>
                <w:color w:val="000000"/>
                <w:szCs w:val="22"/>
              </w:rPr>
            </w:pPr>
            <w:r w:rsidRPr="00B51286">
              <w:rPr>
                <w:rFonts w:ascii="Times New Roman" w:hAnsi="Times New Roman"/>
                <w:color w:val="000000"/>
                <w:szCs w:val="22"/>
              </w:rPr>
              <w:t>Ce prix rémunère à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 la réparation du site et mise en place de l’atelier prêt à forer, y compris avant-trou, repli. Il comprend :</w:t>
            </w:r>
          </w:p>
          <w:p w14:paraId="6ED5ED24"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Le transport de l’équipement nécessaires quelle que soit la distance</w:t>
            </w:r>
          </w:p>
          <w:p w14:paraId="1FF76123"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Le nettoyage de l’emprise afin d’implanter le nouveau forage</w:t>
            </w:r>
          </w:p>
          <w:p w14:paraId="5F59FEB5" w14:textId="5B4CCA1E" w:rsidR="006A7829" w:rsidRPr="00B51286" w:rsidRDefault="006A7829" w:rsidP="00B51286">
            <w:pPr>
              <w:numPr>
                <w:ilvl w:val="0"/>
                <w:numId w:val="23"/>
              </w:numPr>
              <w:spacing w:after="240" w:line="240" w:lineRule="auto"/>
              <w:rPr>
                <w:rFonts w:ascii="Times New Roman" w:hAnsi="Times New Roman"/>
                <w:color w:val="000000"/>
                <w:szCs w:val="22"/>
              </w:rPr>
            </w:pPr>
            <w:r w:rsidRPr="00B51286">
              <w:rPr>
                <w:rFonts w:ascii="Times New Roman" w:hAnsi="Times New Roman"/>
                <w:color w:val="000000"/>
                <w:szCs w:val="22"/>
              </w:rPr>
              <w:t>Toutes les sujétions de manutention</w:t>
            </w:r>
          </w:p>
        </w:tc>
      </w:tr>
      <w:tr w:rsidR="006A7829" w:rsidRPr="004D04FF" w14:paraId="730B04E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78B5EDE" w14:textId="3620B3AE"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t>401-3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8C32FBB" w14:textId="1F99E810" w:rsidR="006A7829" w:rsidRPr="00B51286" w:rsidRDefault="006A7829" w:rsidP="006A7829">
            <w:pPr>
              <w:rPr>
                <w:rFonts w:ascii="Times New Roman" w:hAnsi="Times New Roman"/>
                <w:bCs/>
                <w:szCs w:val="22"/>
              </w:rPr>
            </w:pPr>
            <w:r w:rsidRPr="00B51286">
              <w:rPr>
                <w:rFonts w:ascii="Times New Roman" w:hAnsi="Times New Roman"/>
                <w:b/>
                <w:szCs w:val="22"/>
              </w:rPr>
              <w:t>FORATION</w:t>
            </w:r>
          </w:p>
        </w:tc>
      </w:tr>
      <w:tr w:rsidR="006A7829" w:rsidRPr="004D04FF" w14:paraId="10ADC44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8C80862" w14:textId="6E687D16"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t>401-3-1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9939593" w14:textId="77777777" w:rsidR="006A7829" w:rsidRPr="00B51286" w:rsidRDefault="006A7829" w:rsidP="006A7829">
            <w:pPr>
              <w:rPr>
                <w:rFonts w:ascii="Times New Roman" w:hAnsi="Times New Roman"/>
                <w:b/>
                <w:szCs w:val="22"/>
              </w:rPr>
            </w:pPr>
            <w:r w:rsidRPr="00B51286">
              <w:rPr>
                <w:rFonts w:ascii="Times New Roman" w:hAnsi="Times New Roman"/>
                <w:b/>
                <w:szCs w:val="22"/>
              </w:rPr>
              <w:t>FORAGE AU ROTARY - ALLUVIONS, ALTÉRATION</w:t>
            </w:r>
          </w:p>
          <w:p w14:paraId="6DDE077C" w14:textId="77777777" w:rsidR="006A7829" w:rsidRPr="00B51286" w:rsidRDefault="006A7829" w:rsidP="006A7829">
            <w:pPr>
              <w:rPr>
                <w:rFonts w:ascii="Times New Roman" w:hAnsi="Times New Roman"/>
                <w:szCs w:val="22"/>
              </w:rPr>
            </w:pPr>
            <w:r w:rsidRPr="00B51286">
              <w:rPr>
                <w:rFonts w:ascii="Times New Roman" w:hAnsi="Times New Roman"/>
                <w:szCs w:val="22"/>
              </w:rPr>
              <w:t>Ce prix s’applique au mètre linéaire (</w:t>
            </w:r>
            <w:proofErr w:type="spellStart"/>
            <w:r w:rsidRPr="00B51286">
              <w:rPr>
                <w:rFonts w:ascii="Times New Roman" w:hAnsi="Times New Roman"/>
                <w:szCs w:val="22"/>
              </w:rPr>
              <w:t>mL</w:t>
            </w:r>
            <w:proofErr w:type="spellEnd"/>
            <w:r w:rsidRPr="00B51286">
              <w:rPr>
                <w:rFonts w:ascii="Times New Roman" w:hAnsi="Times New Roman"/>
                <w:szCs w:val="22"/>
              </w:rPr>
              <w:t>) de la réalisation du forage au rotary. Il comprend :</w:t>
            </w:r>
          </w:p>
          <w:p w14:paraId="79D20D24" w14:textId="77777777" w:rsidR="006A7829" w:rsidRPr="00B51286" w:rsidRDefault="006A7829" w:rsidP="006A7829">
            <w:pPr>
              <w:numPr>
                <w:ilvl w:val="0"/>
                <w:numId w:val="42"/>
              </w:numPr>
              <w:spacing w:line="240" w:lineRule="auto"/>
              <w:rPr>
                <w:rFonts w:ascii="Times New Roman" w:hAnsi="Times New Roman"/>
                <w:szCs w:val="22"/>
              </w:rPr>
            </w:pPr>
            <w:r w:rsidRPr="00B51286">
              <w:rPr>
                <w:rFonts w:ascii="Times New Roman" w:hAnsi="Times New Roman"/>
                <w:szCs w:val="22"/>
              </w:rPr>
              <w:t>Le transport des matériaux et matériels nécessaires pour la réalisation du forage ;</w:t>
            </w:r>
          </w:p>
          <w:p w14:paraId="0A4F09E7" w14:textId="77777777" w:rsidR="006A7829" w:rsidRPr="00B51286" w:rsidRDefault="006A7829" w:rsidP="006A7829">
            <w:pPr>
              <w:numPr>
                <w:ilvl w:val="0"/>
                <w:numId w:val="42"/>
              </w:numPr>
              <w:spacing w:line="240" w:lineRule="auto"/>
              <w:rPr>
                <w:rFonts w:ascii="Times New Roman" w:hAnsi="Times New Roman"/>
                <w:szCs w:val="22"/>
              </w:rPr>
            </w:pPr>
            <w:r w:rsidRPr="00B51286">
              <w:rPr>
                <w:rFonts w:ascii="Times New Roman" w:hAnsi="Times New Roman"/>
                <w:szCs w:val="22"/>
              </w:rPr>
              <w:t>L’évacuation et l’acheminement des boues de forage vers un endroit décrit dans les spécifications techniques ;</w:t>
            </w:r>
          </w:p>
          <w:p w14:paraId="7CF651D1" w14:textId="347DA0EE" w:rsidR="006A7829" w:rsidRPr="00B51286" w:rsidRDefault="006A7829" w:rsidP="00B51286">
            <w:pPr>
              <w:numPr>
                <w:ilvl w:val="0"/>
                <w:numId w:val="42"/>
              </w:numPr>
              <w:spacing w:after="240" w:line="240" w:lineRule="auto"/>
              <w:rPr>
                <w:rFonts w:ascii="Times New Roman" w:hAnsi="Times New Roman"/>
                <w:b/>
                <w:szCs w:val="22"/>
              </w:rPr>
            </w:pPr>
            <w:r w:rsidRPr="00B51286">
              <w:rPr>
                <w:rFonts w:ascii="Times New Roman" w:hAnsi="Times New Roman"/>
                <w:szCs w:val="22"/>
              </w:rPr>
              <w:t>Toutes sujétions de mains d’œuvre</w:t>
            </w:r>
          </w:p>
        </w:tc>
      </w:tr>
      <w:tr w:rsidR="006A7829" w:rsidRPr="004D04FF" w14:paraId="5EA85D6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5507DBC" w14:textId="2C38D904"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t>401-3-4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BEA45BF" w14:textId="77777777" w:rsidR="006A7829" w:rsidRPr="00B51286" w:rsidRDefault="006A7829" w:rsidP="006A7829">
            <w:pPr>
              <w:rPr>
                <w:rFonts w:ascii="Times New Roman" w:hAnsi="Times New Roman"/>
                <w:b/>
                <w:szCs w:val="22"/>
              </w:rPr>
            </w:pPr>
            <w:r w:rsidRPr="00B51286">
              <w:rPr>
                <w:rFonts w:ascii="Times New Roman" w:hAnsi="Times New Roman"/>
                <w:b/>
                <w:szCs w:val="22"/>
              </w:rPr>
              <w:t>Forage MFT  6" - socle fissuré</w:t>
            </w:r>
          </w:p>
          <w:p w14:paraId="05827B52" w14:textId="77777777" w:rsidR="006A7829" w:rsidRPr="00B51286" w:rsidRDefault="006A7829" w:rsidP="006A7829">
            <w:pPr>
              <w:rPr>
                <w:rFonts w:ascii="Times New Roman" w:hAnsi="Times New Roman"/>
                <w:szCs w:val="22"/>
              </w:rPr>
            </w:pPr>
            <w:r w:rsidRPr="00B51286">
              <w:rPr>
                <w:rFonts w:ascii="Times New Roman" w:hAnsi="Times New Roman"/>
                <w:szCs w:val="22"/>
              </w:rPr>
              <w:lastRenderedPageBreak/>
              <w:t>Ce prix rémunère au METRE LINERAIRE (ML) la réalisation des forages au marteau fond de trou dans des formations dures conformément aux prescriptions des spécifications techniques. Il englobe la fourniture des outils, consommables, la mise en place et l’arrachage de tubages provisoires, etc., la prise d’échantillons géologiques et leur mise en caisse. Le diamètre minimum de l’outil sera de 6’’1/2 à 8’’ 5/8.</w:t>
            </w:r>
          </w:p>
          <w:p w14:paraId="2BF4853E" w14:textId="6B633165" w:rsidR="006A7829" w:rsidRPr="00B51286" w:rsidRDefault="006A7829" w:rsidP="00B51286">
            <w:pPr>
              <w:spacing w:after="240"/>
              <w:rPr>
                <w:rFonts w:ascii="Times New Roman" w:hAnsi="Times New Roman"/>
                <w:szCs w:val="22"/>
              </w:rPr>
            </w:pPr>
            <w:r w:rsidRPr="00B51286">
              <w:rPr>
                <w:rFonts w:ascii="Times New Roman" w:hAnsi="Times New Roman"/>
                <w:szCs w:val="22"/>
              </w:rPr>
              <w:t>Il englobe aussi le coût des analyses granulométriques qui seront faites par l’Entrepreneur. Le nombre minimum d’analyses sera de 1 par forage.</w:t>
            </w:r>
          </w:p>
        </w:tc>
      </w:tr>
      <w:tr w:rsidR="006A7829" w:rsidRPr="004D04FF" w14:paraId="242D376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9640F6E" w14:textId="13E9962D"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lastRenderedPageBreak/>
              <w:t>401-3-5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332E689" w14:textId="77777777" w:rsidR="006A7829" w:rsidRPr="00B51286" w:rsidRDefault="006A7829" w:rsidP="006A7829">
            <w:pPr>
              <w:rPr>
                <w:rFonts w:ascii="Times New Roman" w:hAnsi="Times New Roman"/>
                <w:b/>
                <w:szCs w:val="22"/>
              </w:rPr>
            </w:pPr>
            <w:r w:rsidRPr="00B51286">
              <w:rPr>
                <w:rFonts w:ascii="Times New Roman" w:hAnsi="Times New Roman"/>
                <w:b/>
                <w:szCs w:val="22"/>
              </w:rPr>
              <w:t>ALÉSAGE 10"- ALLUVION, ALTÉRATION</w:t>
            </w:r>
          </w:p>
          <w:p w14:paraId="52C2D35C" w14:textId="77777777" w:rsidR="006A7829" w:rsidRPr="00B51286" w:rsidRDefault="006A7829" w:rsidP="006A7829">
            <w:pPr>
              <w:rPr>
                <w:rFonts w:ascii="Times New Roman" w:hAnsi="Times New Roman"/>
                <w:szCs w:val="22"/>
              </w:rPr>
            </w:pPr>
            <w:r w:rsidRPr="00B51286">
              <w:rPr>
                <w:rFonts w:ascii="Times New Roman" w:hAnsi="Times New Roman"/>
                <w:szCs w:val="22"/>
              </w:rPr>
              <w:t>Ce prix rémunère au METRE LINERAIRE (</w:t>
            </w:r>
            <w:proofErr w:type="spellStart"/>
            <w:r w:rsidRPr="00B51286">
              <w:rPr>
                <w:rFonts w:ascii="Times New Roman" w:hAnsi="Times New Roman"/>
                <w:szCs w:val="22"/>
              </w:rPr>
              <w:t>mL</w:t>
            </w:r>
            <w:proofErr w:type="spellEnd"/>
            <w:r w:rsidRPr="00B51286">
              <w:rPr>
                <w:rFonts w:ascii="Times New Roman" w:hAnsi="Times New Roman"/>
                <w:szCs w:val="22"/>
              </w:rPr>
              <w:t>) à la réalisation des forages en agrandissant les le diamètre du trou de forage. Il comprend :</w:t>
            </w:r>
          </w:p>
          <w:p w14:paraId="1733561B" w14:textId="77777777" w:rsidR="006A7829" w:rsidRPr="00B51286" w:rsidRDefault="006A7829" w:rsidP="006A7829">
            <w:pPr>
              <w:numPr>
                <w:ilvl w:val="0"/>
                <w:numId w:val="43"/>
              </w:numPr>
              <w:spacing w:line="240" w:lineRule="auto"/>
              <w:rPr>
                <w:rFonts w:ascii="Times New Roman" w:hAnsi="Times New Roman"/>
                <w:szCs w:val="22"/>
              </w:rPr>
            </w:pPr>
            <w:r w:rsidRPr="00B51286">
              <w:rPr>
                <w:rFonts w:ascii="Times New Roman" w:hAnsi="Times New Roman"/>
                <w:szCs w:val="22"/>
              </w:rPr>
              <w:t>Le transport des matériaux et matériels nécessaires pour la réalisation du forage ;</w:t>
            </w:r>
          </w:p>
          <w:p w14:paraId="277B0095" w14:textId="77777777" w:rsidR="006A7829" w:rsidRPr="00B51286" w:rsidRDefault="006A7829" w:rsidP="006A7829">
            <w:pPr>
              <w:numPr>
                <w:ilvl w:val="0"/>
                <w:numId w:val="43"/>
              </w:numPr>
              <w:spacing w:line="240" w:lineRule="auto"/>
              <w:rPr>
                <w:rFonts w:ascii="Times New Roman" w:hAnsi="Times New Roman"/>
                <w:szCs w:val="22"/>
              </w:rPr>
            </w:pPr>
            <w:r w:rsidRPr="00B51286">
              <w:rPr>
                <w:rFonts w:ascii="Times New Roman" w:hAnsi="Times New Roman"/>
                <w:szCs w:val="22"/>
              </w:rPr>
              <w:t>L’évacuation et l’acheminement des boues de forage vers un endroit décrit dans les spécifications techniques ;</w:t>
            </w:r>
          </w:p>
          <w:p w14:paraId="3EB0EAD1" w14:textId="29A44440" w:rsidR="006A7829" w:rsidRPr="00B51286" w:rsidRDefault="006A7829" w:rsidP="00B51286">
            <w:pPr>
              <w:numPr>
                <w:ilvl w:val="0"/>
                <w:numId w:val="43"/>
              </w:numPr>
              <w:spacing w:after="240" w:line="240" w:lineRule="auto"/>
              <w:rPr>
                <w:rFonts w:ascii="Times New Roman" w:hAnsi="Times New Roman"/>
                <w:b/>
                <w:szCs w:val="22"/>
              </w:rPr>
            </w:pPr>
            <w:r w:rsidRPr="00B51286">
              <w:rPr>
                <w:rFonts w:ascii="Times New Roman" w:hAnsi="Times New Roman"/>
                <w:szCs w:val="22"/>
              </w:rPr>
              <w:t>Toutes sujétions de mains d’œuvre</w:t>
            </w:r>
          </w:p>
        </w:tc>
      </w:tr>
      <w:tr w:rsidR="006A7829" w:rsidRPr="004D04FF" w14:paraId="68D0AAB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5B45930" w14:textId="7CF58360" w:rsidR="006A7829" w:rsidRPr="00B51286" w:rsidRDefault="006A7829" w:rsidP="006A7829">
            <w:pPr>
              <w:rPr>
                <w:rFonts w:ascii="Times New Roman" w:hAnsi="Times New Roman"/>
                <w:bCs/>
                <w:color w:val="000000"/>
                <w:szCs w:val="22"/>
              </w:rPr>
            </w:pPr>
            <w:r w:rsidRPr="00B51286">
              <w:rPr>
                <w:rFonts w:ascii="Times New Roman" w:hAnsi="Times New Roman"/>
                <w:color w:val="000000"/>
                <w:szCs w:val="22"/>
              </w:rPr>
              <w:t>401-4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2CE8BAA" w14:textId="71BDFEF2" w:rsidR="006A7829" w:rsidRPr="00B51286" w:rsidRDefault="006A7829" w:rsidP="006A7829">
            <w:pPr>
              <w:rPr>
                <w:rFonts w:ascii="Times New Roman" w:hAnsi="Times New Roman"/>
                <w:bCs/>
                <w:szCs w:val="22"/>
              </w:rPr>
            </w:pPr>
            <w:r w:rsidRPr="00B51286">
              <w:rPr>
                <w:rFonts w:ascii="Times New Roman" w:hAnsi="Times New Roman"/>
                <w:b/>
                <w:szCs w:val="22"/>
              </w:rPr>
              <w:t>TUBAGE</w:t>
            </w:r>
          </w:p>
        </w:tc>
      </w:tr>
      <w:tr w:rsidR="006A7829" w:rsidRPr="004D04FF" w14:paraId="6C4D34B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832CE0F" w14:textId="20EA7A89" w:rsidR="006A7829" w:rsidRPr="00B51286" w:rsidRDefault="006A7829" w:rsidP="006A7829">
            <w:pPr>
              <w:rPr>
                <w:rFonts w:ascii="Times New Roman" w:hAnsi="Times New Roman"/>
                <w:bCs/>
                <w:color w:val="000000"/>
                <w:szCs w:val="22"/>
              </w:rPr>
            </w:pPr>
            <w:r w:rsidRPr="00B51286">
              <w:rPr>
                <w:rFonts w:ascii="Times New Roman" w:hAnsi="Times New Roman"/>
                <w:szCs w:val="22"/>
              </w:rPr>
              <w:t>401-43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E6B8D8B" w14:textId="77777777" w:rsidR="006A7829" w:rsidRPr="00B51286" w:rsidRDefault="006A7829" w:rsidP="006A7829">
            <w:pPr>
              <w:rPr>
                <w:rFonts w:ascii="Times New Roman" w:hAnsi="Times New Roman"/>
                <w:b/>
                <w:szCs w:val="22"/>
              </w:rPr>
            </w:pPr>
            <w:r w:rsidRPr="00B51286">
              <w:rPr>
                <w:rFonts w:ascii="Times New Roman" w:hAnsi="Times New Roman"/>
                <w:b/>
                <w:szCs w:val="22"/>
              </w:rPr>
              <w:t>TUBE DE TRAVAIL PVC 10"</w:t>
            </w:r>
          </w:p>
          <w:p w14:paraId="4017CE2C" w14:textId="142C30EF" w:rsidR="006A7829" w:rsidRPr="00B51286" w:rsidRDefault="006A7829" w:rsidP="00B51286">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after="24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le tube de travail conformément aux prescriptions des spécifications techniques. Ce prix comprend : un tube en Polychlorure de Vinyle (PVC) de diamètre 10’’ et accessoires (guides de centrage, etc.).</w:t>
            </w:r>
          </w:p>
        </w:tc>
      </w:tr>
      <w:tr w:rsidR="006A7829" w:rsidRPr="004D04FF" w14:paraId="21B476E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8EC3C4D" w14:textId="35A89DE7" w:rsidR="006A7829" w:rsidRPr="00B51286" w:rsidRDefault="006A7829" w:rsidP="006A7829">
            <w:pPr>
              <w:rPr>
                <w:rFonts w:ascii="Times New Roman" w:hAnsi="Times New Roman"/>
                <w:bCs/>
                <w:color w:val="000000"/>
                <w:szCs w:val="22"/>
              </w:rPr>
            </w:pPr>
            <w:r w:rsidRPr="00B51286">
              <w:rPr>
                <w:rFonts w:ascii="Times New Roman" w:hAnsi="Times New Roman"/>
                <w:szCs w:val="22"/>
              </w:rPr>
              <w:t>401-41-d</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0BE76A5" w14:textId="77777777" w:rsidR="006A7829" w:rsidRPr="00B51286" w:rsidRDefault="006A7829" w:rsidP="006A7829">
            <w:pPr>
              <w:rPr>
                <w:rFonts w:ascii="Times New Roman" w:hAnsi="Times New Roman"/>
                <w:b/>
                <w:szCs w:val="22"/>
              </w:rPr>
            </w:pPr>
            <w:r w:rsidRPr="00B51286">
              <w:rPr>
                <w:rFonts w:ascii="Times New Roman" w:hAnsi="Times New Roman"/>
                <w:b/>
                <w:szCs w:val="22"/>
              </w:rPr>
              <w:t>TUBE PLEIN PVC 10"</w:t>
            </w:r>
          </w:p>
          <w:p w14:paraId="49D23E7F" w14:textId="7E840A82" w:rsidR="006A7829" w:rsidRPr="00B51286" w:rsidRDefault="006A7829" w:rsidP="00B51286">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after="24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le tube plein PVC conformément aux prescriptions des spécifications techniques. Ce prix comprend : un tube en Polychlorure de Vinyle (PVC) de diamètre 10’’ et accessoires (guides de centrage, etc.).</w:t>
            </w:r>
          </w:p>
        </w:tc>
      </w:tr>
      <w:tr w:rsidR="006A7829" w:rsidRPr="004D04FF" w14:paraId="6B4EEBD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341B9C2" w14:textId="641307F4" w:rsidR="006A7829" w:rsidRPr="00B51286" w:rsidRDefault="006A7829" w:rsidP="006A7829">
            <w:pPr>
              <w:rPr>
                <w:rFonts w:ascii="Times New Roman" w:hAnsi="Times New Roman"/>
                <w:bCs/>
                <w:color w:val="000000"/>
                <w:szCs w:val="22"/>
              </w:rPr>
            </w:pPr>
            <w:r w:rsidRPr="00B51286">
              <w:rPr>
                <w:rFonts w:ascii="Times New Roman" w:hAnsi="Times New Roman"/>
                <w:szCs w:val="22"/>
              </w:rPr>
              <w:t>401-42a</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9250404" w14:textId="77777777" w:rsidR="006A7829" w:rsidRPr="00B51286" w:rsidRDefault="006A7829" w:rsidP="006A7829">
            <w:pPr>
              <w:rPr>
                <w:rFonts w:ascii="Times New Roman" w:hAnsi="Times New Roman"/>
                <w:b/>
                <w:szCs w:val="22"/>
              </w:rPr>
            </w:pPr>
            <w:r w:rsidRPr="00B51286">
              <w:rPr>
                <w:rFonts w:ascii="Times New Roman" w:hAnsi="Times New Roman"/>
                <w:b/>
                <w:szCs w:val="22"/>
              </w:rPr>
              <w:t>CRÉPINE PVC 10</w:t>
            </w:r>
            <w:proofErr w:type="gramStart"/>
            <w:r w:rsidRPr="00B51286">
              <w:rPr>
                <w:rFonts w:ascii="Times New Roman" w:hAnsi="Times New Roman"/>
                <w:b/>
                <w:szCs w:val="22"/>
              </w:rPr>
              <w:t>" ,</w:t>
            </w:r>
            <w:proofErr w:type="gramEnd"/>
            <w:r w:rsidRPr="00B51286">
              <w:rPr>
                <w:rFonts w:ascii="Times New Roman" w:hAnsi="Times New Roman"/>
                <w:b/>
                <w:szCs w:val="22"/>
              </w:rPr>
              <w:t xml:space="preserve"> SLOT 60 (FENTE 1.5 MM)</w:t>
            </w:r>
          </w:p>
          <w:p w14:paraId="2C17E845" w14:textId="77777777" w:rsidR="006A7829" w:rsidRPr="00B51286" w:rsidRDefault="006A7829" w:rsidP="006A7829">
            <w:pPr>
              <w:spacing w:after="12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la fourniture et pose de tubages crépinés conformément aux prescriptions des spécifications techniques. </w:t>
            </w:r>
          </w:p>
          <w:p w14:paraId="2B801268" w14:textId="1A8306A3" w:rsidR="006A7829" w:rsidRPr="00B51286" w:rsidRDefault="006A7829" w:rsidP="00B51286">
            <w:pPr>
              <w:spacing w:after="120" w:line="276" w:lineRule="auto"/>
              <w:rPr>
                <w:rFonts w:ascii="Times New Roman" w:hAnsi="Times New Roman"/>
                <w:color w:val="000000"/>
                <w:szCs w:val="22"/>
              </w:rPr>
            </w:pPr>
            <w:r w:rsidRPr="00B51286">
              <w:rPr>
                <w:rFonts w:ascii="Times New Roman" w:hAnsi="Times New Roman"/>
                <w:color w:val="000000"/>
                <w:szCs w:val="22"/>
              </w:rPr>
              <w:t>Ce prix comprend : la fourniture et pose des tubages équipés de crépines en Polychlorure de Vinyle (PVC) de diamètre 10’’ et accessoires (guides de centrage...). Les quantités réellement posées seront attachées.</w:t>
            </w:r>
          </w:p>
        </w:tc>
      </w:tr>
      <w:tr w:rsidR="006A7829" w:rsidRPr="004D04FF" w14:paraId="360F237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C4BE717" w14:textId="3BE3E657" w:rsidR="006A7829" w:rsidRPr="00B51286" w:rsidRDefault="006A7829" w:rsidP="006A7829">
            <w:pPr>
              <w:rPr>
                <w:rFonts w:ascii="Times New Roman" w:hAnsi="Times New Roman"/>
                <w:bCs/>
                <w:color w:val="000000"/>
                <w:szCs w:val="22"/>
              </w:rPr>
            </w:pPr>
            <w:r w:rsidRPr="00B51286">
              <w:rPr>
                <w:rFonts w:ascii="Times New Roman" w:hAnsi="Times New Roman"/>
                <w:szCs w:val="22"/>
              </w:rPr>
              <w:t>401-43a</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1086AB4" w14:textId="77777777" w:rsidR="006A7829" w:rsidRPr="00B51286" w:rsidRDefault="006A7829" w:rsidP="006A7829">
            <w:pPr>
              <w:rPr>
                <w:rFonts w:ascii="Times New Roman" w:hAnsi="Times New Roman"/>
                <w:b/>
                <w:szCs w:val="22"/>
              </w:rPr>
            </w:pPr>
            <w:r w:rsidRPr="00B51286">
              <w:rPr>
                <w:rFonts w:ascii="Times New Roman" w:hAnsi="Times New Roman"/>
                <w:b/>
                <w:szCs w:val="22"/>
              </w:rPr>
              <w:t>TUBE À SÉDIMENT PVC 10"</w:t>
            </w:r>
          </w:p>
          <w:p w14:paraId="66ED3B77" w14:textId="2FA2530A" w:rsidR="006A7829" w:rsidRPr="00B51286" w:rsidRDefault="006A7829" w:rsidP="00B51286">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after="24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la fourniture et pose de tube à sédiment conformément aux prescriptions des spécifications techniques. Ce prix comprend : la fourniture et pose des tubages en Polychlorure de Vinyle (PVC) de diamètre 10’’ (d’un (01) mètre minimum et un obturateur de fond) et accessoires (guides de centrage, etc.).</w:t>
            </w:r>
          </w:p>
        </w:tc>
      </w:tr>
      <w:tr w:rsidR="006A7829" w:rsidRPr="004D04FF" w14:paraId="424370A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DD060E5" w14:textId="2A838F39" w:rsidR="006A7829" w:rsidRPr="00B51286" w:rsidRDefault="006A7829" w:rsidP="006A7829">
            <w:pPr>
              <w:rPr>
                <w:rFonts w:ascii="Times New Roman" w:hAnsi="Times New Roman"/>
                <w:bCs/>
                <w:color w:val="000000"/>
                <w:szCs w:val="22"/>
              </w:rPr>
            </w:pPr>
            <w:r w:rsidRPr="00B51286">
              <w:rPr>
                <w:rFonts w:ascii="Times New Roman" w:hAnsi="Times New Roman"/>
                <w:szCs w:val="22"/>
              </w:rPr>
              <w:t>401-46</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41A5095" w14:textId="77777777" w:rsidR="006A7829" w:rsidRPr="00B51286" w:rsidRDefault="006A7829" w:rsidP="006A7829">
            <w:pPr>
              <w:rPr>
                <w:rFonts w:ascii="Times New Roman" w:hAnsi="Times New Roman"/>
                <w:b/>
                <w:szCs w:val="22"/>
              </w:rPr>
            </w:pPr>
            <w:r w:rsidRPr="00B51286">
              <w:rPr>
                <w:rFonts w:ascii="Times New Roman" w:hAnsi="Times New Roman"/>
                <w:b/>
                <w:szCs w:val="22"/>
              </w:rPr>
              <w:t>TUBE PLEIN PVC 6"</w:t>
            </w:r>
          </w:p>
          <w:p w14:paraId="3E223B23" w14:textId="73370AE4" w:rsidR="006A7829" w:rsidRPr="00B51286" w:rsidRDefault="006A7829" w:rsidP="00B51286">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after="240" w:line="276" w:lineRule="auto"/>
              <w:rPr>
                <w:rFonts w:ascii="Times New Roman" w:hAnsi="Times New Roman"/>
                <w:color w:val="000000"/>
                <w:szCs w:val="22"/>
              </w:rPr>
            </w:pPr>
            <w:r w:rsidRPr="00B51286">
              <w:rPr>
                <w:rFonts w:ascii="Times New Roman" w:hAnsi="Times New Roman"/>
                <w:color w:val="000000"/>
                <w:szCs w:val="22"/>
              </w:rPr>
              <w:lastRenderedPageBreak/>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le tube plein PVC conformément aux prescriptions des spécifications techniques. Ce prix comprend : un tube en Polychlorure de Vinyle (PVC) de diamètre 6’’ et accessoires (guides de centrage, etc.).</w:t>
            </w:r>
          </w:p>
        </w:tc>
      </w:tr>
      <w:tr w:rsidR="006A7829" w:rsidRPr="004D04FF" w14:paraId="5437F35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0448BD5" w14:textId="0F052DF8" w:rsidR="006A7829" w:rsidRPr="00B51286" w:rsidRDefault="006A7829" w:rsidP="006A7829">
            <w:pPr>
              <w:rPr>
                <w:rFonts w:ascii="Times New Roman" w:hAnsi="Times New Roman"/>
                <w:bCs/>
                <w:color w:val="000000"/>
                <w:szCs w:val="22"/>
              </w:rPr>
            </w:pPr>
            <w:r w:rsidRPr="00B51286">
              <w:rPr>
                <w:rFonts w:ascii="Times New Roman" w:hAnsi="Times New Roman"/>
                <w:szCs w:val="22"/>
              </w:rPr>
              <w:lastRenderedPageBreak/>
              <w:t>401-49-d</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4C12E7A" w14:textId="77777777" w:rsidR="006A7829" w:rsidRPr="00CE02F0" w:rsidRDefault="006A7829" w:rsidP="006A7829">
            <w:pPr>
              <w:rPr>
                <w:rFonts w:ascii="Times New Roman" w:hAnsi="Times New Roman"/>
                <w:b/>
                <w:szCs w:val="22"/>
                <w:lang w:val="en-AU"/>
              </w:rPr>
            </w:pPr>
            <w:r w:rsidRPr="00CE02F0">
              <w:rPr>
                <w:rFonts w:ascii="Times New Roman" w:hAnsi="Times New Roman"/>
                <w:b/>
                <w:szCs w:val="22"/>
                <w:lang w:val="en-AU"/>
              </w:rPr>
              <w:t xml:space="preserve">CREPINE PVC 6", SLOT 60 (FENTE 1.5 MM) </w:t>
            </w:r>
          </w:p>
          <w:p w14:paraId="1220DEAE" w14:textId="77777777" w:rsidR="006A7829" w:rsidRPr="00B51286" w:rsidRDefault="006A7829" w:rsidP="006A7829">
            <w:pPr>
              <w:spacing w:after="12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la fourniture et pose de tubages crépinés conformément aux prescriptions des spécifications techniques. </w:t>
            </w:r>
          </w:p>
          <w:p w14:paraId="50B53ED3" w14:textId="49782397" w:rsidR="006A7829" w:rsidRPr="00B51286" w:rsidRDefault="006A7829" w:rsidP="00B51286">
            <w:pPr>
              <w:spacing w:after="120" w:line="276" w:lineRule="auto"/>
              <w:rPr>
                <w:rFonts w:ascii="Times New Roman" w:hAnsi="Times New Roman"/>
                <w:color w:val="000000"/>
                <w:szCs w:val="22"/>
              </w:rPr>
            </w:pPr>
            <w:r w:rsidRPr="00B51286">
              <w:rPr>
                <w:rFonts w:ascii="Times New Roman" w:hAnsi="Times New Roman"/>
                <w:color w:val="000000"/>
                <w:szCs w:val="22"/>
              </w:rPr>
              <w:t>Ce prix comprend : la fourniture et pose des tubages équipés de crépines en Polychlorure de Vinyle (PVC) de diamètre 6’’ et accessoires (guides de centrage...). Les quantités réellement posées seront attachées.</w:t>
            </w:r>
          </w:p>
        </w:tc>
      </w:tr>
      <w:tr w:rsidR="006A7829" w:rsidRPr="004D04FF" w14:paraId="7886F5D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17EACB8" w14:textId="5EB9868D" w:rsidR="006A7829" w:rsidRPr="00B51286" w:rsidRDefault="006A7829" w:rsidP="006A7829">
            <w:pPr>
              <w:rPr>
                <w:rFonts w:ascii="Times New Roman" w:hAnsi="Times New Roman"/>
                <w:bCs/>
                <w:color w:val="000000"/>
                <w:szCs w:val="22"/>
              </w:rPr>
            </w:pPr>
            <w:r w:rsidRPr="00B51286">
              <w:rPr>
                <w:rFonts w:ascii="Times New Roman" w:hAnsi="Times New Roman"/>
                <w:szCs w:val="22"/>
              </w:rPr>
              <w:t>401-50-d</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E6BBE0C" w14:textId="77777777" w:rsidR="006A7829" w:rsidRPr="00B51286" w:rsidRDefault="006A7829" w:rsidP="006A7829">
            <w:pPr>
              <w:rPr>
                <w:rFonts w:ascii="Times New Roman" w:hAnsi="Times New Roman"/>
                <w:b/>
                <w:szCs w:val="22"/>
              </w:rPr>
            </w:pPr>
            <w:r w:rsidRPr="00B51286">
              <w:rPr>
                <w:rFonts w:ascii="Times New Roman" w:hAnsi="Times New Roman"/>
                <w:b/>
                <w:szCs w:val="22"/>
              </w:rPr>
              <w:t xml:space="preserve">TUBE A SEDIMENT PVC 6" </w:t>
            </w:r>
          </w:p>
          <w:p w14:paraId="73B4C218" w14:textId="20FA3837" w:rsidR="006A7829" w:rsidRPr="00B51286" w:rsidRDefault="006A7829" w:rsidP="00B51286">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after="240" w:line="276" w:lineRule="auto"/>
              <w:rPr>
                <w:rFonts w:ascii="Times New Roman" w:hAnsi="Times New Roman"/>
                <w:color w:val="000000"/>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la fourniture et pose de tube à sédiment conformément aux prescriptions des spécifications techniques. Ce prix comprend : la fourniture et pose des tubages en Polychlorure de Vinyle (PVC) de diamètre 6’’ (d’un (01) mètre minimum et un obturateur de fond) et accessoires (guides de centrage, etc.).</w:t>
            </w:r>
          </w:p>
        </w:tc>
      </w:tr>
      <w:tr w:rsidR="006A7829" w:rsidRPr="004D04FF" w14:paraId="2518688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C927732" w14:textId="3420EBD3" w:rsidR="006A7829" w:rsidRPr="00B51286" w:rsidRDefault="006A7829" w:rsidP="006A7829">
            <w:pPr>
              <w:rPr>
                <w:rFonts w:ascii="Times New Roman" w:hAnsi="Times New Roman"/>
                <w:bCs/>
                <w:color w:val="000000"/>
                <w:szCs w:val="22"/>
              </w:rPr>
            </w:pPr>
            <w:r w:rsidRPr="00B51286">
              <w:rPr>
                <w:rFonts w:ascii="Times New Roman" w:hAnsi="Times New Roman"/>
                <w:szCs w:val="22"/>
              </w:rPr>
              <w:t>401-5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E03C1AF" w14:textId="77777777" w:rsidR="006A7829" w:rsidRPr="00B51286" w:rsidRDefault="006A7829" w:rsidP="006A7829">
            <w:pPr>
              <w:rPr>
                <w:rFonts w:ascii="Times New Roman" w:hAnsi="Times New Roman"/>
                <w:b/>
                <w:szCs w:val="22"/>
              </w:rPr>
            </w:pPr>
            <w:r w:rsidRPr="00B51286">
              <w:rPr>
                <w:rFonts w:ascii="Times New Roman" w:hAnsi="Times New Roman"/>
                <w:b/>
                <w:szCs w:val="22"/>
              </w:rPr>
              <w:t>MASSIF FILTRANT EN CONTRE-CIRCULATION DU FOND AU NIVEAU STATIQUE</w:t>
            </w:r>
          </w:p>
          <w:p w14:paraId="49F3B29F" w14:textId="0659279B" w:rsidR="006A7829" w:rsidRPr="00B51286" w:rsidRDefault="006A7829" w:rsidP="00B51286">
            <w:pPr>
              <w:spacing w:after="240"/>
              <w:rPr>
                <w:rFonts w:ascii="Times New Roman" w:hAnsi="Times New Roman"/>
                <w:b/>
                <w:szCs w:val="22"/>
              </w:rPr>
            </w:pPr>
            <w:r w:rsidRPr="00B51286">
              <w:rPr>
                <w:rFonts w:ascii="Times New Roman" w:hAnsi="Times New Roman"/>
                <w:color w:val="000000"/>
                <w:szCs w:val="22"/>
              </w:rPr>
              <w:t xml:space="preserve">Ce prix rémunère au </w:t>
            </w:r>
            <w:r w:rsidRPr="00B51286">
              <w:rPr>
                <w:rFonts w:ascii="Times New Roman" w:hAnsi="Times New Roman"/>
                <w:szCs w:val="22"/>
              </w:rPr>
              <w:t>METRE LINERAIRE (ML)</w:t>
            </w:r>
            <w:r w:rsidRPr="00B51286">
              <w:rPr>
                <w:rFonts w:ascii="Times New Roman" w:hAnsi="Times New Roman"/>
                <w:color w:val="000000"/>
                <w:szCs w:val="22"/>
              </w:rPr>
              <w:t xml:space="preserve"> la fourniture et pose de massif filtrant selon un mélange agréé par l’Ingénieur et selon les spécifications techniques. Les quantités réellement posées seront facturées.</w:t>
            </w:r>
          </w:p>
        </w:tc>
      </w:tr>
      <w:tr w:rsidR="006A7829" w:rsidRPr="004D04FF" w14:paraId="2D4971A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4FCC6B0" w14:textId="6FE866B1" w:rsidR="006A7829" w:rsidRPr="00B51286" w:rsidRDefault="006A7829" w:rsidP="006A7829">
            <w:pPr>
              <w:rPr>
                <w:rFonts w:ascii="Times New Roman" w:hAnsi="Times New Roman"/>
                <w:bCs/>
                <w:color w:val="000000"/>
                <w:szCs w:val="22"/>
              </w:rPr>
            </w:pPr>
            <w:r w:rsidRPr="00B51286">
              <w:rPr>
                <w:rFonts w:ascii="Times New Roman" w:hAnsi="Times New Roman"/>
                <w:szCs w:val="22"/>
              </w:rPr>
              <w:t>401-6</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1B895ED" w14:textId="77777777" w:rsidR="006A7829" w:rsidRPr="00B51286" w:rsidRDefault="006A7829" w:rsidP="006A7829">
            <w:pPr>
              <w:spacing w:line="276" w:lineRule="auto"/>
              <w:rPr>
                <w:rFonts w:ascii="Times New Roman" w:hAnsi="Times New Roman"/>
                <w:b/>
                <w:color w:val="000000"/>
                <w:szCs w:val="22"/>
              </w:rPr>
            </w:pPr>
            <w:r w:rsidRPr="00B51286">
              <w:rPr>
                <w:rFonts w:ascii="Times New Roman" w:hAnsi="Times New Roman"/>
                <w:b/>
                <w:color w:val="000000"/>
                <w:szCs w:val="22"/>
              </w:rPr>
              <w:t xml:space="preserve">BOUCHON </w:t>
            </w:r>
            <w:proofErr w:type="gramStart"/>
            <w:r w:rsidRPr="00B51286">
              <w:rPr>
                <w:rFonts w:ascii="Times New Roman" w:hAnsi="Times New Roman"/>
                <w:b/>
                <w:color w:val="000000"/>
                <w:szCs w:val="22"/>
              </w:rPr>
              <w:t>D’ÉTANCHIETÉ:</w:t>
            </w:r>
            <w:proofErr w:type="gramEnd"/>
            <w:r w:rsidRPr="00B51286">
              <w:rPr>
                <w:rFonts w:ascii="Times New Roman" w:hAnsi="Times New Roman"/>
                <w:b/>
                <w:color w:val="000000"/>
                <w:szCs w:val="22"/>
              </w:rPr>
              <w:t xml:space="preserve"> </w:t>
            </w:r>
          </w:p>
          <w:p w14:paraId="615C883A"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color w:val="000000"/>
                <w:szCs w:val="22"/>
              </w:rPr>
            </w:pPr>
            <w:r w:rsidRPr="00B51286">
              <w:rPr>
                <w:rFonts w:ascii="Times New Roman" w:hAnsi="Times New Roman"/>
                <w:color w:val="000000"/>
                <w:szCs w:val="22"/>
              </w:rPr>
              <w:t>Ce prix rémunère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 la fourniture et la pose d’un sabot en béton de diamètre 4’’1/2 y compris décanteur, bouchon de fonds et centreurs</w:t>
            </w:r>
          </w:p>
          <w:p w14:paraId="105F2635" w14:textId="77777777" w:rsidR="006A7829" w:rsidRPr="00B51286" w:rsidRDefault="006A7829" w:rsidP="006A7829">
            <w:pPr>
              <w:rPr>
                <w:rFonts w:ascii="Times New Roman" w:hAnsi="Times New Roman"/>
                <w:bCs/>
                <w:szCs w:val="22"/>
              </w:rPr>
            </w:pPr>
          </w:p>
        </w:tc>
      </w:tr>
      <w:tr w:rsidR="006A7829" w:rsidRPr="004D04FF" w14:paraId="40332E7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59B036A" w14:textId="35E2FED3" w:rsidR="006A7829" w:rsidRPr="00B51286" w:rsidRDefault="006A7829" w:rsidP="006A7829">
            <w:pPr>
              <w:rPr>
                <w:rFonts w:ascii="Times New Roman" w:hAnsi="Times New Roman"/>
                <w:bCs/>
                <w:color w:val="000000"/>
                <w:szCs w:val="22"/>
              </w:rPr>
            </w:pPr>
            <w:r w:rsidRPr="00B51286">
              <w:rPr>
                <w:rFonts w:ascii="Times New Roman" w:hAnsi="Times New Roman"/>
                <w:szCs w:val="22"/>
              </w:rPr>
              <w:t>401-7</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056B1C0" w14:textId="77777777" w:rsidR="006A7829" w:rsidRPr="00B51286" w:rsidRDefault="006A7829" w:rsidP="006A7829">
            <w:pPr>
              <w:rPr>
                <w:rFonts w:ascii="Times New Roman" w:hAnsi="Times New Roman"/>
                <w:b/>
                <w:szCs w:val="22"/>
              </w:rPr>
            </w:pPr>
            <w:r w:rsidRPr="00B51286">
              <w:rPr>
                <w:rFonts w:ascii="Times New Roman" w:hAnsi="Times New Roman"/>
                <w:b/>
                <w:szCs w:val="22"/>
              </w:rPr>
              <w:t>COMBLEMENT DE L'ANNULAIRE TUBAGE /TERRAIN AVEC TOUT-VENANT ARGILEUX</w:t>
            </w:r>
          </w:p>
          <w:p w14:paraId="56DEE63A" w14:textId="3577950F" w:rsidR="006A7829" w:rsidRPr="00B51286" w:rsidRDefault="006A7829" w:rsidP="006A7829">
            <w:pPr>
              <w:rPr>
                <w:rFonts w:ascii="Times New Roman" w:hAnsi="Times New Roman"/>
                <w:bCs/>
                <w:szCs w:val="22"/>
              </w:rPr>
            </w:pPr>
            <w:r w:rsidRPr="00B51286">
              <w:rPr>
                <w:rFonts w:ascii="Times New Roman" w:hAnsi="Times New Roman"/>
                <w:color w:val="000000"/>
                <w:szCs w:val="22"/>
              </w:rPr>
              <w:t>Ce prix rémunère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 la fourniture et pose de tubages conformément aux prescriptions des spécifications techniques. Ce prix comprend : la fourniture et pose des tubages en Polychlorure de Vinyle (PVC) et accessoires (guides de centrage, etc.). 25 mètres de tubage aveugle par forage sont prévus, mais les quantités réellement posées seront attachées.</w:t>
            </w:r>
          </w:p>
        </w:tc>
      </w:tr>
      <w:tr w:rsidR="006A7829" w:rsidRPr="004D04FF" w14:paraId="2C87FA8D"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68B4F13" w14:textId="5FD2D264" w:rsidR="006A7829" w:rsidRPr="00B51286" w:rsidRDefault="006A7829" w:rsidP="006A7829">
            <w:pPr>
              <w:rPr>
                <w:rFonts w:ascii="Times New Roman" w:hAnsi="Times New Roman"/>
                <w:bCs/>
                <w:color w:val="000000"/>
                <w:szCs w:val="22"/>
              </w:rPr>
            </w:pPr>
            <w:r w:rsidRPr="00B51286">
              <w:rPr>
                <w:rFonts w:ascii="Times New Roman" w:hAnsi="Times New Roman"/>
                <w:szCs w:val="22"/>
              </w:rPr>
              <w:t>401-8</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5DE21AB" w14:textId="77777777" w:rsidR="006A7829" w:rsidRPr="00B51286" w:rsidRDefault="006A7829" w:rsidP="006A7829">
            <w:pPr>
              <w:rPr>
                <w:rFonts w:ascii="Times New Roman" w:hAnsi="Times New Roman"/>
                <w:b/>
                <w:szCs w:val="22"/>
              </w:rPr>
            </w:pPr>
            <w:r w:rsidRPr="00B51286">
              <w:rPr>
                <w:rFonts w:ascii="Times New Roman" w:hAnsi="Times New Roman"/>
                <w:b/>
                <w:szCs w:val="22"/>
              </w:rPr>
              <w:t>CIMENTATION REMONTANTE JUSQU’À LA SURFACE</w:t>
            </w:r>
          </w:p>
          <w:p w14:paraId="25BE60B5" w14:textId="77777777" w:rsidR="006A7829" w:rsidRPr="00B51286" w:rsidRDefault="006A7829" w:rsidP="006A7829">
            <w:pPr>
              <w:rPr>
                <w:rFonts w:ascii="Times New Roman" w:hAnsi="Times New Roman"/>
                <w:bCs/>
                <w:szCs w:val="22"/>
              </w:rPr>
            </w:pPr>
            <w:r w:rsidRPr="00B51286">
              <w:rPr>
                <w:rFonts w:ascii="Times New Roman" w:hAnsi="Times New Roman"/>
                <w:bCs/>
                <w:szCs w:val="22"/>
              </w:rPr>
              <w:t>Ce prix rémunère au mètre linéaire (</w:t>
            </w:r>
            <w:proofErr w:type="spellStart"/>
            <w:r w:rsidRPr="00B51286">
              <w:rPr>
                <w:rFonts w:ascii="Times New Roman" w:hAnsi="Times New Roman"/>
                <w:bCs/>
                <w:szCs w:val="22"/>
              </w:rPr>
              <w:t>mL</w:t>
            </w:r>
            <w:proofErr w:type="spellEnd"/>
            <w:r w:rsidRPr="00B51286">
              <w:rPr>
                <w:rFonts w:ascii="Times New Roman" w:hAnsi="Times New Roman"/>
                <w:bCs/>
                <w:szCs w:val="22"/>
              </w:rPr>
              <w:t>) la cimentation remontante jusqu’à la surface. Il comprend :</w:t>
            </w:r>
          </w:p>
          <w:p w14:paraId="1390D374" w14:textId="77777777" w:rsidR="006A7829" w:rsidRPr="00B51286" w:rsidRDefault="006A7829" w:rsidP="006A7829">
            <w:pPr>
              <w:numPr>
                <w:ilvl w:val="0"/>
                <w:numId w:val="44"/>
              </w:numPr>
              <w:spacing w:line="240" w:lineRule="auto"/>
              <w:rPr>
                <w:rFonts w:ascii="Times New Roman" w:hAnsi="Times New Roman"/>
                <w:color w:val="000000"/>
                <w:szCs w:val="22"/>
              </w:rPr>
            </w:pPr>
            <w:r w:rsidRPr="00B51286">
              <w:rPr>
                <w:rFonts w:ascii="Times New Roman" w:hAnsi="Times New Roman"/>
                <w:color w:val="000000"/>
                <w:szCs w:val="22"/>
              </w:rPr>
              <w:t>La cimentation selon un mélange agréé par l’Ingénieur et selon les spécifications techniques,</w:t>
            </w:r>
          </w:p>
          <w:p w14:paraId="360CB87F" w14:textId="77777777" w:rsidR="006A7829" w:rsidRPr="00B51286" w:rsidRDefault="006A7829" w:rsidP="006A7829">
            <w:pPr>
              <w:numPr>
                <w:ilvl w:val="0"/>
                <w:numId w:val="44"/>
              </w:numPr>
              <w:spacing w:line="240" w:lineRule="auto"/>
              <w:rPr>
                <w:rFonts w:ascii="Times New Roman" w:hAnsi="Times New Roman"/>
                <w:bCs/>
                <w:szCs w:val="22"/>
              </w:rPr>
            </w:pPr>
            <w:r w:rsidRPr="00B51286">
              <w:rPr>
                <w:rFonts w:ascii="Times New Roman" w:hAnsi="Times New Roman"/>
                <w:bCs/>
                <w:szCs w:val="22"/>
              </w:rPr>
              <w:t>Toutes sujétions de main d’œuvre et transport,</w:t>
            </w:r>
          </w:p>
          <w:p w14:paraId="29654154" w14:textId="77777777" w:rsidR="006A7829" w:rsidRPr="00B51286" w:rsidRDefault="006A7829" w:rsidP="006A7829">
            <w:pPr>
              <w:rPr>
                <w:rFonts w:ascii="Times New Roman" w:hAnsi="Times New Roman"/>
                <w:bCs/>
                <w:szCs w:val="22"/>
              </w:rPr>
            </w:pPr>
          </w:p>
        </w:tc>
      </w:tr>
      <w:tr w:rsidR="006A7829" w:rsidRPr="004D04FF" w14:paraId="0972F3A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7A3AE30" w14:textId="210EB22F" w:rsidR="006A7829" w:rsidRPr="00B51286" w:rsidRDefault="006A7829" w:rsidP="006A7829">
            <w:pPr>
              <w:rPr>
                <w:rFonts w:ascii="Times New Roman" w:hAnsi="Times New Roman"/>
                <w:bCs/>
                <w:color w:val="000000"/>
                <w:szCs w:val="22"/>
              </w:rPr>
            </w:pPr>
            <w:r w:rsidRPr="00B51286">
              <w:rPr>
                <w:rFonts w:ascii="Times New Roman" w:hAnsi="Times New Roman"/>
                <w:szCs w:val="22"/>
              </w:rPr>
              <w:lastRenderedPageBreak/>
              <w:t>401-9</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BD68AF1"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b/>
                <w:color w:val="000000"/>
                <w:szCs w:val="22"/>
              </w:rPr>
            </w:pPr>
            <w:r w:rsidRPr="00B51286">
              <w:rPr>
                <w:rFonts w:ascii="Times New Roman" w:hAnsi="Times New Roman"/>
                <w:b/>
                <w:color w:val="000000"/>
                <w:szCs w:val="22"/>
              </w:rPr>
              <w:t xml:space="preserve">TETE DE FORAGE EN BETON ARME AVEC </w:t>
            </w:r>
            <w:proofErr w:type="gramStart"/>
            <w:r w:rsidRPr="00B51286">
              <w:rPr>
                <w:rFonts w:ascii="Times New Roman" w:hAnsi="Times New Roman"/>
                <w:b/>
                <w:color w:val="000000"/>
                <w:szCs w:val="22"/>
              </w:rPr>
              <w:t>PROTECTION:</w:t>
            </w:r>
            <w:proofErr w:type="gramEnd"/>
            <w:r w:rsidRPr="00B51286">
              <w:rPr>
                <w:rFonts w:ascii="Times New Roman" w:hAnsi="Times New Roman"/>
                <w:b/>
                <w:color w:val="000000"/>
                <w:szCs w:val="22"/>
              </w:rPr>
              <w:t xml:space="preserve"> </w:t>
            </w:r>
          </w:p>
          <w:p w14:paraId="009D1F8A"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color w:val="000000"/>
                <w:szCs w:val="22"/>
              </w:rPr>
            </w:pPr>
            <w:r w:rsidRPr="00B51286">
              <w:rPr>
                <w:rFonts w:ascii="Times New Roman" w:hAnsi="Times New Roman"/>
                <w:color w:val="000000"/>
                <w:szCs w:val="22"/>
              </w:rPr>
              <w:t>Ce prix rémunère le Forfaitaire (</w:t>
            </w:r>
            <w:proofErr w:type="spellStart"/>
            <w:r w:rsidRPr="00B51286">
              <w:rPr>
                <w:rFonts w:ascii="Times New Roman" w:hAnsi="Times New Roman"/>
                <w:color w:val="000000"/>
                <w:szCs w:val="22"/>
              </w:rPr>
              <w:t>fft</w:t>
            </w:r>
            <w:proofErr w:type="spellEnd"/>
            <w:r w:rsidRPr="00B51286">
              <w:rPr>
                <w:rFonts w:ascii="Times New Roman" w:hAnsi="Times New Roman"/>
                <w:color w:val="000000"/>
                <w:szCs w:val="22"/>
              </w:rPr>
              <w:t>.) de tête de forage avec protection. Il comprend :</w:t>
            </w:r>
          </w:p>
          <w:p w14:paraId="26CF9866"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La cimentation sur une épaisseur de 6 mètres sous le sol selon un mélange agréé par l’Ingénieur et selon les spécifications techniques,</w:t>
            </w:r>
          </w:p>
          <w:p w14:paraId="05163B6E"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La construction de la margelle en béton armé dosé à 350 kg par mètre cube de béton de dimension 1,0 x 1,0 x 0,5 m (y compris le mode d’ancrage de la pompe selon les précisions du Fournisseur de pompe),</w:t>
            </w:r>
          </w:p>
          <w:p w14:paraId="40F296AF"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La pose du bouchon cadenassé,</w:t>
            </w:r>
          </w:p>
          <w:p w14:paraId="358B7DBF"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La construction de l’aire d’assainissement en béton armé dosé à 350 kg par mètre cube de béton de dimension 2,5 x 2,5 x 0,2 m muni de chape étanche dosé à 400 kg par mètre cube sur une épaisseur de 0,01 m,</w:t>
            </w:r>
          </w:p>
          <w:p w14:paraId="5D5E65C4" w14:textId="479E303F" w:rsidR="006A7829" w:rsidRPr="00B51286" w:rsidRDefault="006A7829" w:rsidP="006A7829">
            <w:pPr>
              <w:rPr>
                <w:rFonts w:ascii="Times New Roman" w:hAnsi="Times New Roman"/>
                <w:color w:val="000000"/>
                <w:szCs w:val="22"/>
              </w:rPr>
            </w:pPr>
            <w:r w:rsidRPr="00B51286">
              <w:rPr>
                <w:rFonts w:ascii="Times New Roman" w:hAnsi="Times New Roman"/>
                <w:color w:val="000000"/>
                <w:szCs w:val="22"/>
              </w:rPr>
              <w:t>L’installation du système d’évacuation des eaux excédentaires par buse de diamètre intérieur 100 mm et une grille métallique pour placer les récipients, minimum 4m vers un puisard (cf. plan).</w:t>
            </w:r>
          </w:p>
        </w:tc>
      </w:tr>
      <w:tr w:rsidR="006A7829" w:rsidRPr="004D04FF" w14:paraId="5D7D7FC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9F9691E" w14:textId="67A8D6BC" w:rsidR="006A7829" w:rsidRPr="00B51286" w:rsidRDefault="006A7829" w:rsidP="006A7829">
            <w:pPr>
              <w:rPr>
                <w:rFonts w:ascii="Times New Roman" w:hAnsi="Times New Roman"/>
                <w:bCs/>
                <w:color w:val="000000"/>
                <w:szCs w:val="22"/>
              </w:rPr>
            </w:pPr>
            <w:r w:rsidRPr="00B51286">
              <w:rPr>
                <w:rFonts w:ascii="Times New Roman" w:hAnsi="Times New Roman"/>
                <w:b/>
                <w:bCs/>
                <w:szCs w:val="22"/>
              </w:rPr>
              <w:t>403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0426085" w14:textId="5342DA64" w:rsidR="006A7829" w:rsidRPr="00B51286" w:rsidRDefault="006A7829" w:rsidP="006A7829">
            <w:pPr>
              <w:rPr>
                <w:rFonts w:ascii="Times New Roman" w:hAnsi="Times New Roman"/>
                <w:bCs/>
                <w:szCs w:val="22"/>
              </w:rPr>
            </w:pPr>
            <w:r w:rsidRPr="00B51286">
              <w:rPr>
                <w:rFonts w:ascii="Times New Roman" w:hAnsi="Times New Roman"/>
                <w:b/>
                <w:bCs/>
                <w:color w:val="000000"/>
                <w:szCs w:val="22"/>
              </w:rPr>
              <w:t xml:space="preserve">DEVELOPPEMENT ET ESSAI DE POMPAGE </w:t>
            </w:r>
          </w:p>
        </w:tc>
      </w:tr>
      <w:tr w:rsidR="006A7829" w:rsidRPr="004D04FF" w14:paraId="5D6F534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08510E1" w14:textId="46C0FDFA" w:rsidR="006A7829" w:rsidRPr="00B51286" w:rsidRDefault="006A7829" w:rsidP="006A7829">
            <w:pPr>
              <w:rPr>
                <w:rFonts w:ascii="Times New Roman" w:hAnsi="Times New Roman"/>
                <w:bCs/>
                <w:color w:val="000000"/>
                <w:szCs w:val="22"/>
              </w:rPr>
            </w:pPr>
            <w:r w:rsidRPr="00B51286">
              <w:rPr>
                <w:rFonts w:ascii="Times New Roman" w:hAnsi="Times New Roman"/>
                <w:szCs w:val="22"/>
              </w:rPr>
              <w:t>403-1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4DC3CE1"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b/>
                <w:color w:val="000000"/>
                <w:szCs w:val="22"/>
              </w:rPr>
            </w:pPr>
            <w:r w:rsidRPr="00B51286">
              <w:rPr>
                <w:rFonts w:ascii="Times New Roman" w:hAnsi="Times New Roman"/>
                <w:b/>
                <w:color w:val="000000"/>
                <w:szCs w:val="22"/>
              </w:rPr>
              <w:t>NÉTTOYAGE ET DÉVELOPPEMENT DU FORAGE/PUITS</w:t>
            </w:r>
          </w:p>
          <w:p w14:paraId="40187481" w14:textId="77777777" w:rsidR="006A7829" w:rsidRPr="00B51286" w:rsidRDefault="006A7829" w:rsidP="006A7829">
            <w:pPr>
              <w:rPr>
                <w:rFonts w:ascii="Times New Roman" w:hAnsi="Times New Roman"/>
                <w:color w:val="000000"/>
                <w:szCs w:val="22"/>
              </w:rPr>
            </w:pPr>
            <w:r w:rsidRPr="00B51286">
              <w:rPr>
                <w:rFonts w:ascii="Times New Roman" w:hAnsi="Times New Roman"/>
                <w:color w:val="000000"/>
                <w:szCs w:val="22"/>
              </w:rPr>
              <w:t xml:space="preserve">Ce prix rémunère à l’UNITE (U) du nettoyage et développement du forage </w:t>
            </w:r>
          </w:p>
          <w:p w14:paraId="053A60F1"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Le transport de l’équipement nécessaires quelle que soit la distance</w:t>
            </w:r>
          </w:p>
          <w:p w14:paraId="2BA5BC7E"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Toutes les sujétions de manutention</w:t>
            </w:r>
          </w:p>
          <w:p w14:paraId="103CF76E" w14:textId="77777777" w:rsidR="006A7829" w:rsidRPr="00B51286" w:rsidRDefault="006A7829" w:rsidP="006A7829">
            <w:pPr>
              <w:numPr>
                <w:ilvl w:val="0"/>
                <w:numId w:val="23"/>
              </w:numPr>
              <w:spacing w:line="240" w:lineRule="auto"/>
              <w:rPr>
                <w:rFonts w:ascii="Times New Roman" w:hAnsi="Times New Roman"/>
                <w:color w:val="000000"/>
                <w:szCs w:val="22"/>
              </w:rPr>
            </w:pPr>
            <w:r w:rsidRPr="00B51286">
              <w:rPr>
                <w:rFonts w:ascii="Times New Roman" w:hAnsi="Times New Roman"/>
                <w:color w:val="000000"/>
                <w:szCs w:val="22"/>
              </w:rPr>
              <w:t>Toutes les sujétions du développement du forage</w:t>
            </w:r>
          </w:p>
          <w:p w14:paraId="6BE57967" w14:textId="1AADCBE3" w:rsidR="006A7829" w:rsidRPr="00B51286" w:rsidRDefault="006A7829" w:rsidP="006A7829">
            <w:pPr>
              <w:rPr>
                <w:rFonts w:ascii="Times New Roman" w:hAnsi="Times New Roman"/>
                <w:color w:val="000000"/>
                <w:szCs w:val="22"/>
              </w:rPr>
            </w:pPr>
            <w:r w:rsidRPr="00B51286">
              <w:rPr>
                <w:rFonts w:ascii="Times New Roman" w:hAnsi="Times New Roman"/>
                <w:color w:val="000000"/>
                <w:szCs w:val="22"/>
              </w:rPr>
              <w:t>Les quantités à prendre en compte seront celles sur les documents d’exécution approuvés sur le chantier</w:t>
            </w:r>
          </w:p>
        </w:tc>
      </w:tr>
      <w:tr w:rsidR="006A7829" w:rsidRPr="004D04FF" w14:paraId="19270BD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2DBF750" w14:textId="581817C2" w:rsidR="006A7829" w:rsidRPr="00B51286" w:rsidRDefault="006A7829" w:rsidP="006A7829">
            <w:pPr>
              <w:rPr>
                <w:rFonts w:ascii="Times New Roman" w:hAnsi="Times New Roman"/>
                <w:bCs/>
                <w:color w:val="000000"/>
                <w:szCs w:val="22"/>
              </w:rPr>
            </w:pPr>
            <w:r w:rsidRPr="00B51286">
              <w:rPr>
                <w:rFonts w:ascii="Times New Roman" w:hAnsi="Times New Roman"/>
                <w:szCs w:val="22"/>
              </w:rPr>
              <w:t>403-2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F545DDF" w14:textId="77777777" w:rsidR="006A7829" w:rsidRPr="00B51286" w:rsidRDefault="006A7829" w:rsidP="006A7829">
            <w:pPr>
              <w:rPr>
                <w:rFonts w:ascii="Times New Roman" w:hAnsi="Times New Roman"/>
                <w:b/>
                <w:szCs w:val="22"/>
              </w:rPr>
            </w:pPr>
            <w:r w:rsidRPr="00B51286">
              <w:rPr>
                <w:rFonts w:ascii="Times New Roman" w:hAnsi="Times New Roman"/>
                <w:b/>
                <w:szCs w:val="22"/>
              </w:rPr>
              <w:t>ESSAI DE PUITS ET ESSAI DE NAPPE CONFORME AUX SPECIFICATIONS</w:t>
            </w:r>
          </w:p>
          <w:p w14:paraId="1BAB63F9" w14:textId="52A1F92B" w:rsidR="006A7829" w:rsidRPr="00B51286" w:rsidRDefault="006A7829" w:rsidP="006A7829">
            <w:pPr>
              <w:rPr>
                <w:rFonts w:ascii="Times New Roman" w:hAnsi="Times New Roman"/>
                <w:bCs/>
                <w:szCs w:val="22"/>
              </w:rPr>
            </w:pPr>
            <w:r w:rsidRPr="00B51286">
              <w:rPr>
                <w:rFonts w:ascii="Times New Roman" w:hAnsi="Times New Roman"/>
                <w:color w:val="000000"/>
                <w:szCs w:val="22"/>
              </w:rPr>
              <w:t>Ce prix rémunère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des différentes activités qui suivent la foration proprement dite, conformément aux prescriptions des spécifications techniques. Il consiste à réaliser les essais et de remplir la fiche de l’essai de débit et de nappe du forage.</w:t>
            </w:r>
          </w:p>
        </w:tc>
      </w:tr>
      <w:tr w:rsidR="006A7829" w:rsidRPr="004D04FF" w14:paraId="3856A81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9FF1746" w14:textId="2AE0D990" w:rsidR="006A7829" w:rsidRPr="00B51286" w:rsidRDefault="006A7829" w:rsidP="006A7829">
            <w:pPr>
              <w:rPr>
                <w:rFonts w:ascii="Times New Roman" w:hAnsi="Times New Roman"/>
                <w:bCs/>
                <w:color w:val="000000"/>
                <w:szCs w:val="22"/>
              </w:rPr>
            </w:pPr>
            <w:r w:rsidRPr="00B51286">
              <w:rPr>
                <w:rFonts w:ascii="Times New Roman" w:hAnsi="Times New Roman"/>
                <w:szCs w:val="22"/>
              </w:rPr>
              <w:t>403-3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29158E6" w14:textId="187385A1" w:rsidR="006A7829" w:rsidRPr="00B51286" w:rsidRDefault="006A7829" w:rsidP="006A7829">
            <w:pPr>
              <w:rPr>
                <w:rFonts w:ascii="Times New Roman" w:hAnsi="Times New Roman"/>
                <w:b/>
                <w:szCs w:val="22"/>
              </w:rPr>
            </w:pPr>
            <w:r w:rsidRPr="00B51286">
              <w:rPr>
                <w:rFonts w:ascii="Times New Roman" w:hAnsi="Times New Roman"/>
                <w:b/>
                <w:szCs w:val="22"/>
              </w:rPr>
              <w:t>ANALYSE PHYSICO-CHIMIQUE ET BACTÉRIOLOGIQUE</w:t>
            </w:r>
          </w:p>
          <w:p w14:paraId="3D0C21D5" w14:textId="77777777" w:rsidR="006A7829" w:rsidRPr="00B51286" w:rsidRDefault="006A7829" w:rsidP="006A7829">
            <w:pPr>
              <w:rPr>
                <w:rFonts w:ascii="Times New Roman" w:hAnsi="Times New Roman"/>
                <w:szCs w:val="22"/>
              </w:rPr>
            </w:pPr>
            <w:r w:rsidRPr="00B51286">
              <w:rPr>
                <w:rFonts w:ascii="Times New Roman" w:hAnsi="Times New Roman"/>
                <w:szCs w:val="22"/>
              </w:rPr>
              <w:t>Ce prix rémunère l’ensemble (</w:t>
            </w:r>
            <w:proofErr w:type="spellStart"/>
            <w:r w:rsidRPr="00B51286">
              <w:rPr>
                <w:rFonts w:ascii="Times New Roman" w:hAnsi="Times New Roman"/>
                <w:szCs w:val="22"/>
              </w:rPr>
              <w:t>Ens</w:t>
            </w:r>
            <w:proofErr w:type="spellEnd"/>
            <w:r w:rsidRPr="00B51286">
              <w:rPr>
                <w:rFonts w:ascii="Times New Roman" w:hAnsi="Times New Roman"/>
                <w:szCs w:val="22"/>
              </w:rPr>
              <w:t>) de la réalisation de l’analyse physico-chimique et bactériologique. Elle comprend :</w:t>
            </w:r>
          </w:p>
          <w:p w14:paraId="157ABDA6" w14:textId="77777777" w:rsidR="006A7829" w:rsidRPr="00B51286" w:rsidRDefault="006A7829" w:rsidP="006A7829">
            <w:pPr>
              <w:pStyle w:val="ListParagraph"/>
              <w:numPr>
                <w:ilvl w:val="0"/>
                <w:numId w:val="2"/>
              </w:numPr>
              <w:spacing w:line="276" w:lineRule="auto"/>
              <w:ind w:firstLine="200"/>
              <w:rPr>
                <w:rFonts w:ascii="Times New Roman" w:hAnsi="Times New Roman"/>
                <w:szCs w:val="22"/>
              </w:rPr>
            </w:pPr>
            <w:r w:rsidRPr="00B51286">
              <w:rPr>
                <w:rFonts w:ascii="Times New Roman" w:hAnsi="Times New Roman"/>
                <w:szCs w:val="22"/>
              </w:rPr>
              <w:t>Prise de l’échantillon</w:t>
            </w:r>
          </w:p>
          <w:p w14:paraId="20CA57E8" w14:textId="77777777" w:rsidR="006A7829" w:rsidRPr="00B51286" w:rsidRDefault="006A7829" w:rsidP="006A7829">
            <w:pPr>
              <w:pStyle w:val="ListParagraph"/>
              <w:numPr>
                <w:ilvl w:val="0"/>
                <w:numId w:val="2"/>
              </w:numPr>
              <w:spacing w:line="276" w:lineRule="auto"/>
              <w:ind w:firstLine="200"/>
              <w:rPr>
                <w:rFonts w:ascii="Times New Roman" w:hAnsi="Times New Roman"/>
                <w:szCs w:val="22"/>
              </w:rPr>
            </w:pPr>
            <w:r w:rsidRPr="00B51286">
              <w:rPr>
                <w:rFonts w:ascii="Times New Roman" w:hAnsi="Times New Roman"/>
                <w:szCs w:val="22"/>
              </w:rPr>
              <w:t>Acheminement de l’échantillon</w:t>
            </w:r>
          </w:p>
          <w:p w14:paraId="0D9B2784" w14:textId="77777777" w:rsidR="006A7829" w:rsidRPr="00B51286" w:rsidRDefault="006A7829" w:rsidP="006A7829">
            <w:pPr>
              <w:pStyle w:val="ListParagraph"/>
              <w:numPr>
                <w:ilvl w:val="0"/>
                <w:numId w:val="2"/>
              </w:numPr>
              <w:spacing w:line="276" w:lineRule="auto"/>
              <w:ind w:firstLine="200"/>
              <w:rPr>
                <w:rFonts w:ascii="Times New Roman" w:hAnsi="Times New Roman"/>
                <w:szCs w:val="22"/>
              </w:rPr>
            </w:pPr>
            <w:r w:rsidRPr="00B51286">
              <w:rPr>
                <w:rFonts w:ascii="Times New Roman" w:hAnsi="Times New Roman"/>
                <w:szCs w:val="22"/>
              </w:rPr>
              <w:t>Analyse de l’eau auprès des institutions spécialisées</w:t>
            </w:r>
          </w:p>
          <w:p w14:paraId="1A2C80D2" w14:textId="22DA33E0" w:rsidR="006A7829" w:rsidRPr="00B51286" w:rsidRDefault="006A7829" w:rsidP="006A7829">
            <w:pPr>
              <w:rPr>
                <w:rFonts w:ascii="Times New Roman" w:hAnsi="Times New Roman"/>
                <w:szCs w:val="22"/>
              </w:rPr>
            </w:pPr>
            <w:r w:rsidRPr="00B51286">
              <w:rPr>
                <w:rFonts w:ascii="Times New Roman" w:hAnsi="Times New Roman"/>
                <w:szCs w:val="22"/>
              </w:rPr>
              <w:t>Les quantités à prendre en compte seront définies en fonction des documents d’exécution approuvés</w:t>
            </w:r>
          </w:p>
        </w:tc>
      </w:tr>
      <w:tr w:rsidR="006A7829" w:rsidRPr="004D04FF" w14:paraId="47005C7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F7B7636" w14:textId="1C5E14E9" w:rsidR="006A7829" w:rsidRPr="00B51286" w:rsidRDefault="006A7829" w:rsidP="006A7829">
            <w:pPr>
              <w:rPr>
                <w:rFonts w:ascii="Times New Roman" w:hAnsi="Times New Roman"/>
                <w:bCs/>
                <w:color w:val="000000"/>
                <w:szCs w:val="22"/>
              </w:rPr>
            </w:pPr>
            <w:r w:rsidRPr="00B51286">
              <w:rPr>
                <w:rFonts w:ascii="Times New Roman" w:hAnsi="Times New Roman"/>
                <w:szCs w:val="22"/>
              </w:rPr>
              <w:t>401-14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054F18E" w14:textId="77777777" w:rsidR="006A7829" w:rsidRPr="00B51286" w:rsidRDefault="006A7829" w:rsidP="006A7829">
            <w:pPr>
              <w:rPr>
                <w:rFonts w:ascii="Times New Roman" w:hAnsi="Times New Roman"/>
                <w:b/>
                <w:szCs w:val="22"/>
              </w:rPr>
            </w:pPr>
            <w:r w:rsidRPr="00B51286">
              <w:rPr>
                <w:rFonts w:ascii="Times New Roman" w:hAnsi="Times New Roman"/>
                <w:b/>
                <w:szCs w:val="22"/>
              </w:rPr>
              <w:t>CIMENTATION POUR COLMATAGE</w:t>
            </w:r>
          </w:p>
          <w:p w14:paraId="35C3B64B" w14:textId="77777777" w:rsidR="006A7829" w:rsidRPr="00B51286" w:rsidRDefault="006A7829" w:rsidP="006A7829">
            <w:pPr>
              <w:rPr>
                <w:rFonts w:ascii="Times New Roman" w:hAnsi="Times New Roman"/>
                <w:bCs/>
                <w:szCs w:val="22"/>
              </w:rPr>
            </w:pPr>
            <w:r w:rsidRPr="00B51286">
              <w:rPr>
                <w:rFonts w:ascii="Times New Roman" w:hAnsi="Times New Roman"/>
                <w:bCs/>
                <w:szCs w:val="22"/>
              </w:rPr>
              <w:t>Ce prix rémunère au mètre linéaire (</w:t>
            </w:r>
            <w:proofErr w:type="spellStart"/>
            <w:r w:rsidRPr="00B51286">
              <w:rPr>
                <w:rFonts w:ascii="Times New Roman" w:hAnsi="Times New Roman"/>
                <w:bCs/>
                <w:szCs w:val="22"/>
              </w:rPr>
              <w:t>mL</w:t>
            </w:r>
            <w:proofErr w:type="spellEnd"/>
            <w:r w:rsidRPr="00B51286">
              <w:rPr>
                <w:rFonts w:ascii="Times New Roman" w:hAnsi="Times New Roman"/>
                <w:bCs/>
                <w:szCs w:val="22"/>
              </w:rPr>
              <w:t>) la cimentation pour colmatage. Il comprend :</w:t>
            </w:r>
          </w:p>
          <w:p w14:paraId="30352FB1" w14:textId="77777777" w:rsidR="006A7829" w:rsidRPr="00B51286" w:rsidRDefault="006A7829" w:rsidP="006A7829">
            <w:pPr>
              <w:numPr>
                <w:ilvl w:val="0"/>
                <w:numId w:val="44"/>
              </w:numPr>
              <w:spacing w:line="240" w:lineRule="auto"/>
              <w:rPr>
                <w:rFonts w:ascii="Times New Roman" w:hAnsi="Times New Roman"/>
                <w:color w:val="000000"/>
                <w:szCs w:val="22"/>
              </w:rPr>
            </w:pPr>
            <w:r w:rsidRPr="00B51286">
              <w:rPr>
                <w:rFonts w:ascii="Times New Roman" w:hAnsi="Times New Roman"/>
                <w:color w:val="000000"/>
                <w:szCs w:val="22"/>
              </w:rPr>
              <w:t>La cimentation selon un mélange agréé par l’Ingénieur et selon les spécifications techniques,</w:t>
            </w:r>
          </w:p>
          <w:p w14:paraId="037367FB" w14:textId="77777777" w:rsidR="006A7829" w:rsidRPr="00B51286" w:rsidRDefault="006A7829" w:rsidP="006A7829">
            <w:pPr>
              <w:numPr>
                <w:ilvl w:val="0"/>
                <w:numId w:val="44"/>
              </w:numPr>
              <w:spacing w:line="240" w:lineRule="auto"/>
              <w:rPr>
                <w:rFonts w:ascii="Times New Roman" w:hAnsi="Times New Roman"/>
                <w:bCs/>
                <w:szCs w:val="22"/>
              </w:rPr>
            </w:pPr>
            <w:r w:rsidRPr="00B51286">
              <w:rPr>
                <w:rFonts w:ascii="Times New Roman" w:hAnsi="Times New Roman"/>
                <w:bCs/>
                <w:szCs w:val="22"/>
              </w:rPr>
              <w:t>Toutes sujétions de mains d’œuvre et transport,</w:t>
            </w:r>
          </w:p>
          <w:p w14:paraId="6E72D91F" w14:textId="77777777" w:rsidR="006A7829" w:rsidRPr="00B51286" w:rsidRDefault="006A7829" w:rsidP="006A7829">
            <w:pPr>
              <w:rPr>
                <w:rFonts w:ascii="Times New Roman" w:hAnsi="Times New Roman"/>
                <w:bCs/>
                <w:szCs w:val="22"/>
              </w:rPr>
            </w:pPr>
          </w:p>
        </w:tc>
      </w:tr>
      <w:tr w:rsidR="006A7829" w:rsidRPr="004D04FF" w14:paraId="63FAB0DB"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3E92CB4" w14:textId="7D68B104" w:rsidR="006A7829" w:rsidRPr="00B51286" w:rsidRDefault="006A7829" w:rsidP="006A7829">
            <w:pPr>
              <w:rPr>
                <w:rFonts w:ascii="Times New Roman" w:hAnsi="Times New Roman"/>
                <w:bCs/>
                <w:color w:val="000000"/>
                <w:szCs w:val="22"/>
              </w:rPr>
            </w:pPr>
            <w:r w:rsidRPr="00B51286">
              <w:rPr>
                <w:rFonts w:ascii="Times New Roman" w:hAnsi="Times New Roman"/>
                <w:szCs w:val="22"/>
              </w:rPr>
              <w:lastRenderedPageBreak/>
              <w:t>404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364FAE9" w14:textId="2804EFAB" w:rsidR="006A7829" w:rsidRPr="00B51286" w:rsidRDefault="006A7829" w:rsidP="00B51286">
            <w:pPr>
              <w:spacing w:line="240" w:lineRule="auto"/>
              <w:rPr>
                <w:rFonts w:ascii="Times New Roman" w:hAnsi="Times New Roman"/>
                <w:b/>
                <w:bCs/>
                <w:color w:val="000000"/>
                <w:szCs w:val="22"/>
              </w:rPr>
            </w:pPr>
            <w:r w:rsidRPr="00B51286">
              <w:rPr>
                <w:rFonts w:ascii="Times New Roman" w:hAnsi="Times New Roman"/>
                <w:b/>
                <w:bCs/>
                <w:color w:val="000000"/>
                <w:szCs w:val="22"/>
              </w:rPr>
              <w:t xml:space="preserve">EQUIPEMENT TETE DE FORAGE (VANNE ANTI-RETOUR, ETC…) PROJET AEP-S </w:t>
            </w:r>
          </w:p>
        </w:tc>
      </w:tr>
      <w:tr w:rsidR="006A7829" w:rsidRPr="004D04FF" w14:paraId="70C5536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35FB733" w14:textId="44A3ED17" w:rsidR="006A7829" w:rsidRPr="00B51286" w:rsidRDefault="006A7829" w:rsidP="006A7829">
            <w:pPr>
              <w:rPr>
                <w:rFonts w:ascii="Times New Roman" w:hAnsi="Times New Roman"/>
                <w:bCs/>
                <w:color w:val="000000"/>
                <w:szCs w:val="22"/>
              </w:rPr>
            </w:pPr>
            <w:r w:rsidRPr="00B51286">
              <w:rPr>
                <w:rFonts w:ascii="Times New Roman" w:hAnsi="Times New Roman"/>
                <w:szCs w:val="22"/>
              </w:rPr>
              <w:t>404-1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FCB711B" w14:textId="77777777" w:rsidR="006A7829" w:rsidRPr="00B51286" w:rsidRDefault="006A7829" w:rsidP="006A7829">
            <w:pPr>
              <w:rPr>
                <w:rFonts w:ascii="Times New Roman" w:hAnsi="Times New Roman"/>
                <w:b/>
                <w:szCs w:val="22"/>
              </w:rPr>
            </w:pPr>
            <w:r w:rsidRPr="00B51286">
              <w:rPr>
                <w:rFonts w:ascii="Times New Roman" w:hAnsi="Times New Roman"/>
                <w:b/>
                <w:szCs w:val="22"/>
              </w:rPr>
              <w:t xml:space="preserve">EQUIPEMENT TETE DE FORAGE (VANNE ANTI-RETOUR, MANOMETRE ETC…) </w:t>
            </w:r>
          </w:p>
          <w:p w14:paraId="1ABF0C47"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color w:val="000000"/>
                <w:szCs w:val="22"/>
              </w:rPr>
            </w:pPr>
            <w:r w:rsidRPr="00B51286">
              <w:rPr>
                <w:rFonts w:ascii="Times New Roman" w:hAnsi="Times New Roman"/>
                <w:color w:val="000000"/>
                <w:szCs w:val="22"/>
              </w:rPr>
              <w:t>Ce prix rémunère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 l’équipement de tête de forage avec protection. Il comprend :</w:t>
            </w:r>
          </w:p>
          <w:p w14:paraId="2E46AFC0"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cimentation sur une épaisseur de 6 mètres sous le sol selon un mélange agréé par l’Ingénieur et selon les spécifications techniques,</w:t>
            </w:r>
          </w:p>
          <w:p w14:paraId="68D115D0"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construction de la margelle en béton armé dosé à 350 kg par mètre cube de béton de dimension 1,0 x 1,0 x 0,5 m (y compris le mode d’ancrage de la pompe selon les précisions du Fournisseur de pompe),</w:t>
            </w:r>
          </w:p>
          <w:p w14:paraId="383ECE30"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pose du bouchon cadenassé,</w:t>
            </w:r>
          </w:p>
          <w:p w14:paraId="5C78EA6B"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construction de l’aire d’assainissement en béton armé dosé à 350 kg par mètre cube de béton de dimension 2,5 x 2,5 x 0,2 m muni de chape étanche dosé à 400 kg par mètre cube sur une épaisseur de 0,01 m,</w:t>
            </w:r>
          </w:p>
          <w:p w14:paraId="2A03D9C0" w14:textId="25C5E2B0" w:rsidR="006A7829" w:rsidRPr="00B51286" w:rsidRDefault="006A7829" w:rsidP="006A7829">
            <w:pPr>
              <w:rPr>
                <w:rFonts w:ascii="Times New Roman" w:hAnsi="Times New Roman"/>
                <w:bCs/>
                <w:szCs w:val="22"/>
              </w:rPr>
            </w:pPr>
            <w:r w:rsidRPr="00B51286">
              <w:rPr>
                <w:rFonts w:ascii="Times New Roman" w:hAnsi="Times New Roman"/>
                <w:color w:val="000000"/>
                <w:szCs w:val="22"/>
              </w:rPr>
              <w:t>L’installation du système d’évacuation des eaux excédentaires par buse de diamètre intérieur 100 mm et une grille métallique pour placer les récipients, minimum 4m vers un puisard.</w:t>
            </w:r>
          </w:p>
        </w:tc>
      </w:tr>
      <w:tr w:rsidR="006A7829" w:rsidRPr="004D04FF" w14:paraId="4487909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D1D2FD1" w14:textId="33964F48" w:rsidR="006A7829" w:rsidRPr="00B51286" w:rsidRDefault="006A7829" w:rsidP="006A7829">
            <w:pPr>
              <w:rPr>
                <w:rFonts w:ascii="Times New Roman" w:hAnsi="Times New Roman"/>
                <w:bCs/>
                <w:color w:val="000000"/>
                <w:szCs w:val="22"/>
              </w:rPr>
            </w:pPr>
            <w:r w:rsidRPr="00B51286">
              <w:rPr>
                <w:rFonts w:ascii="Times New Roman" w:hAnsi="Times New Roman"/>
                <w:szCs w:val="22"/>
              </w:rPr>
              <w:t>404-2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86C52BA" w14:textId="77777777" w:rsidR="006A7829" w:rsidRPr="00B51286" w:rsidRDefault="006A7829" w:rsidP="006A7829">
            <w:pPr>
              <w:rPr>
                <w:rFonts w:ascii="Times New Roman" w:hAnsi="Times New Roman"/>
                <w:b/>
                <w:szCs w:val="22"/>
              </w:rPr>
            </w:pPr>
            <w:r w:rsidRPr="00B51286">
              <w:rPr>
                <w:rFonts w:ascii="Times New Roman" w:hAnsi="Times New Roman"/>
                <w:b/>
                <w:szCs w:val="22"/>
              </w:rPr>
              <w:t xml:space="preserve">EQUIPEMENT TETE DE PUITS (VANNE ANTI-RETOUR, ETC.) PROJET AEP-S </w:t>
            </w:r>
          </w:p>
          <w:p w14:paraId="5EAE6DAE" w14:textId="77777777" w:rsidR="006A7829" w:rsidRPr="00B51286"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color w:val="000000"/>
                <w:szCs w:val="22"/>
              </w:rPr>
            </w:pPr>
            <w:r w:rsidRPr="00B51286">
              <w:rPr>
                <w:rFonts w:ascii="Times New Roman" w:hAnsi="Times New Roman"/>
                <w:color w:val="000000"/>
                <w:szCs w:val="22"/>
              </w:rPr>
              <w:t>Ce prix rémunère l’ensemble (</w:t>
            </w:r>
            <w:proofErr w:type="spellStart"/>
            <w:r w:rsidRPr="00B51286">
              <w:rPr>
                <w:rFonts w:ascii="Times New Roman" w:hAnsi="Times New Roman"/>
                <w:color w:val="000000"/>
                <w:szCs w:val="22"/>
              </w:rPr>
              <w:t>Ens</w:t>
            </w:r>
            <w:proofErr w:type="spellEnd"/>
            <w:r w:rsidRPr="00B51286">
              <w:rPr>
                <w:rFonts w:ascii="Times New Roman" w:hAnsi="Times New Roman"/>
                <w:color w:val="000000"/>
                <w:szCs w:val="22"/>
              </w:rPr>
              <w:t>) de tête de puits avec protection. Il comprend :</w:t>
            </w:r>
          </w:p>
          <w:p w14:paraId="64B28A52"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cimentation sur une épaisseur de 6 mètres sous le sol selon un mélange agréé par l’Ingénieur et selon les spécifications techniques,</w:t>
            </w:r>
          </w:p>
          <w:p w14:paraId="30714B06"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construction de la margelle en béton armé dosé à 350 kg par mètre cube de béton de dimension 1,0 x 1,0 x 0,5 m (y compris le mode d’ancrage de la pompe selon les précisions du Fournisseur de pompe),</w:t>
            </w:r>
          </w:p>
          <w:p w14:paraId="0557F9DA"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pose du bouchon cadenassé,</w:t>
            </w:r>
          </w:p>
          <w:p w14:paraId="1B18DD6A" w14:textId="77777777"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La construction de l’aire d’assainissement en béton armé dosé à 350 kg par mètre cube de béton de dimension 2,5 x 2,5 x 0,2 m muni de chape étanche dosé à 400 kg par mètre cube sur une épaisseur de 0,01 m,</w:t>
            </w:r>
          </w:p>
          <w:p w14:paraId="23F2EE59" w14:textId="292687D9" w:rsidR="006A7829" w:rsidRPr="00B51286" w:rsidRDefault="006A7829" w:rsidP="006A7829">
            <w:pPr>
              <w:pStyle w:val="ListParagraph"/>
              <w:numPr>
                <w:ilvl w:val="0"/>
                <w:numId w:val="23"/>
              </w:numPr>
              <w:spacing w:line="240" w:lineRule="auto"/>
              <w:contextualSpacing w:val="0"/>
              <w:rPr>
                <w:rFonts w:ascii="Times New Roman" w:hAnsi="Times New Roman"/>
                <w:color w:val="000000"/>
                <w:szCs w:val="22"/>
              </w:rPr>
            </w:pPr>
            <w:r w:rsidRPr="00B51286">
              <w:rPr>
                <w:rFonts w:ascii="Times New Roman" w:hAnsi="Times New Roman"/>
                <w:color w:val="000000"/>
                <w:szCs w:val="22"/>
              </w:rPr>
              <w:t xml:space="preserve">Toutes </w:t>
            </w:r>
            <w:r w:rsidR="00CE02F0" w:rsidRPr="00B51286">
              <w:rPr>
                <w:rFonts w:ascii="Times New Roman" w:hAnsi="Times New Roman"/>
                <w:color w:val="000000"/>
                <w:szCs w:val="22"/>
              </w:rPr>
              <w:t>sujétions</w:t>
            </w:r>
            <w:r w:rsidRPr="00B51286">
              <w:rPr>
                <w:rFonts w:ascii="Times New Roman" w:hAnsi="Times New Roman"/>
                <w:color w:val="000000"/>
                <w:szCs w:val="22"/>
              </w:rPr>
              <w:t xml:space="preserve"> de main d’œuvre et accessoires complémentaire.</w:t>
            </w:r>
          </w:p>
          <w:p w14:paraId="43C054F2" w14:textId="606B3E0C" w:rsidR="006A7829" w:rsidRPr="00B51286" w:rsidRDefault="006A7829" w:rsidP="006A7829">
            <w:pPr>
              <w:rPr>
                <w:rFonts w:ascii="Times New Roman" w:hAnsi="Times New Roman"/>
                <w:color w:val="000000"/>
                <w:szCs w:val="22"/>
              </w:rPr>
            </w:pPr>
            <w:r w:rsidRPr="00B51286">
              <w:rPr>
                <w:rFonts w:ascii="Times New Roman" w:hAnsi="Times New Roman"/>
                <w:color w:val="000000"/>
                <w:szCs w:val="22"/>
              </w:rPr>
              <w:t xml:space="preserve">L’installation du système d’évacuation des eaux excédentaires par buse de diamètre intérieur 100 mm </w:t>
            </w:r>
          </w:p>
        </w:tc>
      </w:tr>
      <w:tr w:rsidR="006A7829" w:rsidRPr="004D04FF" w14:paraId="0E016DF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FC2F867" w14:textId="768C7851" w:rsidR="006A7829" w:rsidRPr="00B51286" w:rsidRDefault="006A7829" w:rsidP="006A7829">
            <w:pPr>
              <w:rPr>
                <w:rFonts w:ascii="Times New Roman" w:hAnsi="Times New Roman"/>
                <w:bCs/>
                <w:color w:val="000000"/>
                <w:szCs w:val="22"/>
              </w:rPr>
            </w:pPr>
            <w:r w:rsidRPr="00B51286">
              <w:rPr>
                <w:rFonts w:ascii="Times New Roman" w:hAnsi="Times New Roman"/>
                <w:szCs w:val="22"/>
              </w:rPr>
              <w:t>404-20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5F0B018" w14:textId="77777777" w:rsidR="006A7829" w:rsidRPr="00B51286" w:rsidRDefault="006A7829" w:rsidP="006A7829">
            <w:pPr>
              <w:rPr>
                <w:rFonts w:ascii="Times New Roman" w:hAnsi="Times New Roman"/>
                <w:b/>
                <w:szCs w:val="22"/>
              </w:rPr>
            </w:pPr>
            <w:r w:rsidRPr="00B51286">
              <w:rPr>
                <w:rFonts w:ascii="Times New Roman" w:hAnsi="Times New Roman"/>
                <w:b/>
                <w:szCs w:val="22"/>
              </w:rPr>
              <w:t xml:space="preserve">REGARD 120X120X150, PAROIS EN BETON ARME ET ESCALIER EN PARPAING ET TAMPON METALLIQUE AVEC SERRURE CADENACE (80X80) </w:t>
            </w:r>
          </w:p>
          <w:p w14:paraId="7DA03526" w14:textId="77777777" w:rsidR="006A7829" w:rsidRPr="00B51286" w:rsidRDefault="006A7829" w:rsidP="006A7829">
            <w:pPr>
              <w:rPr>
                <w:rFonts w:ascii="Times New Roman" w:hAnsi="Times New Roman"/>
                <w:b/>
                <w:szCs w:val="22"/>
              </w:rPr>
            </w:pPr>
            <w:r w:rsidRPr="00B51286">
              <w:rPr>
                <w:rFonts w:ascii="Times New Roman" w:hAnsi="Times New Roman"/>
                <w:szCs w:val="22"/>
              </w:rPr>
              <w:t xml:space="preserve">Ce prix rémunère à l’unité (U) la confection de regard en béton avec couvercle en BA et anneau de levage, pour abri des vannes, compteur. Ce prix comprend : </w:t>
            </w:r>
          </w:p>
          <w:p w14:paraId="0623E7FF" w14:textId="77777777" w:rsidR="006A7829" w:rsidRPr="00B51286" w:rsidRDefault="006A7829" w:rsidP="006A7829">
            <w:pPr>
              <w:pStyle w:val="ListParagraph"/>
              <w:numPr>
                <w:ilvl w:val="0"/>
                <w:numId w:val="11"/>
              </w:numPr>
              <w:spacing w:line="276" w:lineRule="auto"/>
              <w:jc w:val="both"/>
              <w:rPr>
                <w:rFonts w:ascii="Times New Roman" w:hAnsi="Times New Roman"/>
                <w:szCs w:val="22"/>
              </w:rPr>
            </w:pPr>
            <w:r w:rsidRPr="00B51286">
              <w:rPr>
                <w:rFonts w:ascii="Times New Roman" w:hAnsi="Times New Roman"/>
                <w:szCs w:val="22"/>
              </w:rPr>
              <w:t>La fourniture et le transport et la préparation de tous les matériaux nécessaires,</w:t>
            </w:r>
          </w:p>
          <w:p w14:paraId="2A87D869" w14:textId="77777777" w:rsidR="006A7829" w:rsidRPr="00B51286" w:rsidRDefault="006A7829" w:rsidP="006A7829">
            <w:pPr>
              <w:pStyle w:val="ListParagraph"/>
              <w:numPr>
                <w:ilvl w:val="0"/>
                <w:numId w:val="11"/>
              </w:numPr>
              <w:spacing w:line="276" w:lineRule="auto"/>
              <w:jc w:val="both"/>
              <w:rPr>
                <w:rFonts w:ascii="Times New Roman" w:hAnsi="Times New Roman"/>
                <w:szCs w:val="22"/>
              </w:rPr>
            </w:pPr>
            <w:r w:rsidRPr="00B51286">
              <w:rPr>
                <w:rFonts w:ascii="Times New Roman" w:hAnsi="Times New Roman"/>
                <w:szCs w:val="22"/>
              </w:rPr>
              <w:t>Confection, pose de dalle de couverture en BA, équipé de système de fermeture métallique cadenassé et toutes sujétions de mise en œuvre</w:t>
            </w:r>
          </w:p>
          <w:p w14:paraId="15C05173" w14:textId="38860584" w:rsidR="006A7829" w:rsidRPr="00B51286" w:rsidRDefault="006A7829" w:rsidP="006A7829">
            <w:pPr>
              <w:rPr>
                <w:rFonts w:ascii="Times New Roman" w:hAnsi="Times New Roman"/>
                <w:bCs/>
                <w:szCs w:val="22"/>
              </w:rPr>
            </w:pPr>
            <w:r w:rsidRPr="00B51286">
              <w:rPr>
                <w:rFonts w:ascii="Times New Roman" w:hAnsi="Times New Roman"/>
                <w:szCs w:val="22"/>
              </w:rPr>
              <w:t>Les quantités à prendre en compte seront celles sur les documents d’exécution approuvés sur le chantier.</w:t>
            </w:r>
          </w:p>
        </w:tc>
      </w:tr>
      <w:tr w:rsidR="006A7829" w:rsidRPr="004D04FF" w14:paraId="70EFE8F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8335A72" w14:textId="77777777" w:rsidR="006A7829" w:rsidRPr="00B51286" w:rsidRDefault="006A7829" w:rsidP="006A7829">
            <w:pPr>
              <w:rPr>
                <w:rFonts w:ascii="Times New Roman" w:hAnsi="Times New Roman"/>
                <w:b/>
                <w:bCs/>
                <w:szCs w:val="22"/>
              </w:rPr>
            </w:pPr>
            <w:r w:rsidRPr="00B51286">
              <w:rPr>
                <w:rFonts w:ascii="Times New Roman" w:hAnsi="Times New Roman"/>
                <w:b/>
                <w:bCs/>
                <w:color w:val="000000"/>
                <w:szCs w:val="22"/>
              </w:rPr>
              <w:t>500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5217E1E" w14:textId="77777777" w:rsidR="006A7829" w:rsidRPr="00B51286" w:rsidRDefault="006A7829" w:rsidP="006A7829">
            <w:pPr>
              <w:rPr>
                <w:rFonts w:ascii="Times New Roman" w:hAnsi="Times New Roman"/>
                <w:b/>
                <w:bCs/>
                <w:szCs w:val="22"/>
              </w:rPr>
            </w:pPr>
            <w:r w:rsidRPr="00B51286">
              <w:rPr>
                <w:rFonts w:ascii="Times New Roman" w:hAnsi="Times New Roman"/>
                <w:b/>
                <w:bCs/>
                <w:szCs w:val="22"/>
              </w:rPr>
              <w:t>SERIE 500 –TRAVAUX DE RESEAUX EN TRANCHEE</w:t>
            </w:r>
          </w:p>
        </w:tc>
      </w:tr>
      <w:tr w:rsidR="006A7829" w:rsidRPr="004D04FF" w14:paraId="149F8BB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EC82730" w14:textId="77777777" w:rsidR="006A7829" w:rsidRPr="00B51286" w:rsidRDefault="006A7829" w:rsidP="006A7829">
            <w:pPr>
              <w:rPr>
                <w:rFonts w:ascii="Times New Roman" w:hAnsi="Times New Roman"/>
                <w:b/>
                <w:bCs/>
                <w:szCs w:val="22"/>
              </w:rPr>
            </w:pPr>
            <w:r w:rsidRPr="00B51286">
              <w:rPr>
                <w:rFonts w:ascii="Times New Roman" w:hAnsi="Times New Roman"/>
                <w:b/>
                <w:bCs/>
                <w:iCs/>
                <w:color w:val="000000"/>
                <w:szCs w:val="22"/>
              </w:rPr>
              <w:lastRenderedPageBreak/>
              <w:t xml:space="preserve">SERIE 501 : </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F943AC6" w14:textId="77777777" w:rsidR="006A7829" w:rsidRPr="00B51286" w:rsidRDefault="006A7829" w:rsidP="006A7829">
            <w:pPr>
              <w:rPr>
                <w:rFonts w:ascii="Times New Roman" w:hAnsi="Times New Roman"/>
                <w:b/>
                <w:bCs/>
                <w:szCs w:val="22"/>
              </w:rPr>
            </w:pPr>
            <w:r w:rsidRPr="00B51286">
              <w:rPr>
                <w:rFonts w:ascii="Times New Roman" w:hAnsi="Times New Roman"/>
                <w:b/>
                <w:bCs/>
                <w:iCs/>
                <w:color w:val="000000"/>
                <w:szCs w:val="22"/>
              </w:rPr>
              <w:t>FOUILLES EN TRANCHEES</w:t>
            </w:r>
          </w:p>
        </w:tc>
      </w:tr>
      <w:tr w:rsidR="006A7829" w:rsidRPr="004D04FF" w14:paraId="5A87E9D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7BF670F" w14:textId="77777777" w:rsidR="006A7829" w:rsidRPr="004D04FF" w:rsidRDefault="006A7829" w:rsidP="006A7829">
            <w:pPr>
              <w:rPr>
                <w:rFonts w:ascii="Times New Roman" w:hAnsi="Times New Roman"/>
                <w:b/>
                <w:bCs/>
                <w:iCs/>
                <w:color w:val="000000"/>
                <w:szCs w:val="22"/>
              </w:rPr>
            </w:pPr>
            <w:r w:rsidRPr="004D04FF">
              <w:rPr>
                <w:rFonts w:ascii="Times New Roman" w:hAnsi="Times New Roman"/>
                <w:color w:val="000000"/>
                <w:szCs w:val="22"/>
              </w:rPr>
              <w:t>501-1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4E18F28" w14:textId="77777777" w:rsidR="006A7829" w:rsidRPr="004D04FF" w:rsidRDefault="006A7829" w:rsidP="006A7829">
            <w:pPr>
              <w:rPr>
                <w:rFonts w:ascii="Times New Roman" w:hAnsi="Times New Roman"/>
                <w:b/>
                <w:szCs w:val="22"/>
              </w:rPr>
            </w:pPr>
            <w:r w:rsidRPr="004D04FF">
              <w:rPr>
                <w:rFonts w:ascii="Times New Roman" w:hAnsi="Times New Roman"/>
                <w:b/>
                <w:szCs w:val="22"/>
              </w:rPr>
              <w:t>DÉBLAI EN TRANCHÉE POUR CONDUITE DN&lt;100</w:t>
            </w:r>
          </w:p>
          <w:p w14:paraId="2C3DA9CE" w14:textId="77777777" w:rsidR="006A7829" w:rsidRPr="004D04FF" w:rsidRDefault="006A7829" w:rsidP="006A7829">
            <w:pPr>
              <w:rPr>
                <w:rFonts w:ascii="Times New Roman" w:hAnsi="Times New Roman"/>
                <w:szCs w:val="22"/>
              </w:rPr>
            </w:pPr>
            <w:r w:rsidRPr="004D04FF">
              <w:rPr>
                <w:rFonts w:ascii="Times New Roman" w:hAnsi="Times New Roman"/>
                <w:szCs w:val="22"/>
              </w:rPr>
              <w:t>Ce prix rémunère au METRE LINERAIRE (ML) les fouilles diverses en terrain de toutes natures, pour la tranchée de la canalisation des conduites l’exclusion des fouilles dont la rémunération est comprise dans le prix des ouvrages correspondants. Il comprend :</w:t>
            </w:r>
          </w:p>
          <w:p w14:paraId="54A8071F"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L’extraction des terres,</w:t>
            </w:r>
          </w:p>
          <w:p w14:paraId="4D260E72"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transport, quelle que soit la distance,</w:t>
            </w:r>
          </w:p>
          <w:p w14:paraId="4805119E"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Toutes sujétions d’exécution.</w:t>
            </w:r>
          </w:p>
          <w:p w14:paraId="0581AAF3" w14:textId="77777777" w:rsidR="006A7829" w:rsidRPr="004D04FF" w:rsidRDefault="006A7829" w:rsidP="006A7829">
            <w:pPr>
              <w:rPr>
                <w:rFonts w:ascii="Times New Roman" w:hAnsi="Times New Roman"/>
                <w:b/>
                <w:bCs/>
                <w:iCs/>
                <w:color w:val="000000"/>
                <w:szCs w:val="22"/>
              </w:rPr>
            </w:pPr>
            <w:r w:rsidRPr="004D04FF">
              <w:rPr>
                <w:rFonts w:ascii="Times New Roman" w:hAnsi="Times New Roman"/>
                <w:szCs w:val="22"/>
              </w:rPr>
              <w:t>Les quantités à prendre en compte seront celles sur l’ensemble posé après vérification</w:t>
            </w:r>
          </w:p>
        </w:tc>
      </w:tr>
      <w:tr w:rsidR="006A7829" w:rsidRPr="004D04FF" w14:paraId="2B378C8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7CD6829" w14:textId="2853C4C6" w:rsidR="006A7829" w:rsidRPr="004D04FF" w:rsidRDefault="006A7829" w:rsidP="006A7829">
            <w:pPr>
              <w:rPr>
                <w:rFonts w:ascii="Times New Roman" w:hAnsi="Times New Roman"/>
                <w:color w:val="000000"/>
                <w:szCs w:val="22"/>
              </w:rPr>
            </w:pPr>
            <w:r w:rsidRPr="004D04FF">
              <w:rPr>
                <w:rFonts w:ascii="Times New Roman" w:hAnsi="Times New Roman"/>
                <w:b/>
                <w:szCs w:val="22"/>
              </w:rPr>
              <w:t>502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E21A158" w14:textId="7F390CAF" w:rsidR="006A7829" w:rsidRPr="004D04FF" w:rsidRDefault="006A7829" w:rsidP="006A7829">
            <w:pPr>
              <w:rPr>
                <w:rFonts w:ascii="Times New Roman" w:hAnsi="Times New Roman"/>
                <w:color w:val="000000"/>
                <w:szCs w:val="22"/>
              </w:rPr>
            </w:pPr>
            <w:r w:rsidRPr="004D04FF">
              <w:rPr>
                <w:rFonts w:ascii="Times New Roman" w:hAnsi="Times New Roman"/>
                <w:b/>
                <w:szCs w:val="22"/>
              </w:rPr>
              <w:t>REMBLAIEMENT DES TRANCHEES</w:t>
            </w:r>
            <w:r w:rsidRPr="004D04FF">
              <w:rPr>
                <w:rFonts w:ascii="Times New Roman" w:hAnsi="Times New Roman"/>
                <w:color w:val="000000"/>
                <w:szCs w:val="22"/>
              </w:rPr>
              <w:t xml:space="preserve"> </w:t>
            </w:r>
          </w:p>
        </w:tc>
      </w:tr>
      <w:tr w:rsidR="006A7829" w:rsidRPr="004D04FF" w14:paraId="0AF823EB"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B23CF54" w14:textId="77777777" w:rsidR="006A7829" w:rsidRPr="004D04FF" w:rsidRDefault="006A7829" w:rsidP="006A7829">
            <w:pPr>
              <w:rPr>
                <w:rFonts w:ascii="Times New Roman" w:hAnsi="Times New Roman"/>
                <w:b/>
                <w:bCs/>
                <w:iCs/>
                <w:color w:val="000000"/>
                <w:szCs w:val="22"/>
              </w:rPr>
            </w:pPr>
            <w:r w:rsidRPr="004D04FF">
              <w:rPr>
                <w:rFonts w:ascii="Times New Roman" w:hAnsi="Times New Roman"/>
                <w:color w:val="000000"/>
                <w:szCs w:val="22"/>
              </w:rPr>
              <w:t>502-1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7D58FA7" w14:textId="77777777" w:rsidR="006A7829" w:rsidRPr="004D04FF" w:rsidRDefault="006A7829" w:rsidP="006A7829">
            <w:pPr>
              <w:rPr>
                <w:rFonts w:ascii="Times New Roman" w:hAnsi="Times New Roman"/>
                <w:b/>
                <w:szCs w:val="22"/>
              </w:rPr>
            </w:pPr>
            <w:r w:rsidRPr="004D04FF">
              <w:rPr>
                <w:rFonts w:ascii="Times New Roman" w:hAnsi="Times New Roman"/>
                <w:b/>
                <w:szCs w:val="22"/>
              </w:rPr>
              <w:t xml:space="preserve">REMBLAI COMPACTÉ À L'AIDE DE MATÉRIAUX PROVENANT DES FOUILLES. </w:t>
            </w:r>
          </w:p>
          <w:p w14:paraId="76F4ADBD" w14:textId="77777777" w:rsidR="006A7829" w:rsidRPr="004D04FF" w:rsidRDefault="006A7829" w:rsidP="006A7829">
            <w:pPr>
              <w:ind w:firstLine="200"/>
              <w:rPr>
                <w:rFonts w:ascii="Times New Roman" w:hAnsi="Times New Roman"/>
                <w:szCs w:val="22"/>
              </w:rPr>
            </w:pPr>
            <w:r w:rsidRPr="004D04FF">
              <w:rPr>
                <w:rFonts w:ascii="Times New Roman" w:hAnsi="Times New Roman"/>
                <w:szCs w:val="22"/>
              </w:rPr>
              <w:t>Ce prix rémunère au METRE CUBE (M3) les remblaiements compactés des tranchées, pour la tranchée de la canalisation des conduites l’exclusion des remblais dont la rémunération est comprise dans le prix des ouvrages correspondants. Il comprend :</w:t>
            </w:r>
          </w:p>
          <w:p w14:paraId="23BA3515"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remblaiement de terre,</w:t>
            </w:r>
          </w:p>
          <w:p w14:paraId="39931F33"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Toutes sujétions d’exécution.</w:t>
            </w:r>
          </w:p>
          <w:p w14:paraId="70731BA3" w14:textId="3CDD2E9D" w:rsidR="006A7829" w:rsidRPr="004D04FF" w:rsidRDefault="006A7829" w:rsidP="006A7829">
            <w:pPr>
              <w:rPr>
                <w:rFonts w:ascii="Times New Roman" w:hAnsi="Times New Roman"/>
                <w:b/>
                <w:szCs w:val="22"/>
              </w:rPr>
            </w:pPr>
            <w:r w:rsidRPr="004D04FF">
              <w:rPr>
                <w:rFonts w:ascii="Times New Roman" w:hAnsi="Times New Roman"/>
                <w:szCs w:val="22"/>
              </w:rPr>
              <w:t>Les quantités à prendre en compte seront celles sur l’ensemble posé après vérification</w:t>
            </w:r>
          </w:p>
        </w:tc>
      </w:tr>
      <w:tr w:rsidR="006A7829" w:rsidRPr="004D04FF" w14:paraId="2F7909A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C86B0D5" w14:textId="77777777" w:rsidR="006A7829" w:rsidRPr="004D04FF" w:rsidRDefault="006A7829" w:rsidP="006A7829">
            <w:pPr>
              <w:rPr>
                <w:rFonts w:ascii="Times New Roman" w:hAnsi="Times New Roman"/>
                <w:color w:val="000000"/>
                <w:szCs w:val="22"/>
              </w:rPr>
            </w:pPr>
            <w:r w:rsidRPr="004D04FF">
              <w:rPr>
                <w:rFonts w:ascii="Times New Roman" w:hAnsi="Times New Roman"/>
                <w:color w:val="000000"/>
                <w:szCs w:val="22"/>
              </w:rPr>
              <w:t>502-3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63AB9A4" w14:textId="77777777" w:rsidR="006A7829" w:rsidRPr="004D04FF" w:rsidRDefault="006A7829" w:rsidP="006A7829">
            <w:pPr>
              <w:rPr>
                <w:rFonts w:ascii="Times New Roman" w:hAnsi="Times New Roman"/>
                <w:b/>
                <w:szCs w:val="22"/>
              </w:rPr>
            </w:pPr>
            <w:r w:rsidRPr="004D04FF">
              <w:rPr>
                <w:rFonts w:ascii="Times New Roman" w:hAnsi="Times New Roman"/>
                <w:b/>
                <w:szCs w:val="22"/>
              </w:rPr>
              <w:t>SABLE POUR LIT DE POSE</w:t>
            </w:r>
          </w:p>
          <w:p w14:paraId="15F08F8A" w14:textId="77777777" w:rsidR="006A7829" w:rsidRPr="004D04FF" w:rsidRDefault="006A7829" w:rsidP="006A7829">
            <w:pPr>
              <w:rPr>
                <w:rFonts w:ascii="Times New Roman" w:hAnsi="Times New Roman"/>
                <w:szCs w:val="22"/>
              </w:rPr>
            </w:pPr>
            <w:r w:rsidRPr="004D04FF">
              <w:rPr>
                <w:rFonts w:ascii="Times New Roman" w:hAnsi="Times New Roman"/>
                <w:szCs w:val="22"/>
              </w:rPr>
              <w:t>Ce prix rémunère au METRE CUBE (M3) de sable nécessaire pour servir de lit pour la pose de conduite. Il comprend :</w:t>
            </w:r>
          </w:p>
          <w:p w14:paraId="48BF5522"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 remblaiement de terre,</w:t>
            </w:r>
          </w:p>
          <w:p w14:paraId="6F31D570"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Toutes sujétions d’exécution.</w:t>
            </w:r>
          </w:p>
          <w:p w14:paraId="5FADF411" w14:textId="6C9A9179" w:rsidR="006A7829" w:rsidRPr="004D04FF" w:rsidRDefault="006A7829" w:rsidP="006A7829">
            <w:pPr>
              <w:rPr>
                <w:rFonts w:ascii="Times New Roman" w:hAnsi="Times New Roman"/>
                <w:szCs w:val="22"/>
              </w:rPr>
            </w:pPr>
            <w:r w:rsidRPr="004D04FF">
              <w:rPr>
                <w:rFonts w:ascii="Times New Roman" w:hAnsi="Times New Roman"/>
                <w:szCs w:val="22"/>
              </w:rPr>
              <w:t>Les quantités à prendre en compte seront celles sur l’ensemble posé après vérification</w:t>
            </w:r>
          </w:p>
        </w:tc>
      </w:tr>
      <w:tr w:rsidR="006A7829" w:rsidRPr="004D04FF" w14:paraId="56113E6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1C5CF08" w14:textId="16DEA9B2" w:rsidR="006A7829" w:rsidRPr="004D04FF" w:rsidRDefault="006A7829" w:rsidP="006A7829">
            <w:pPr>
              <w:rPr>
                <w:rFonts w:ascii="Times New Roman" w:hAnsi="Times New Roman"/>
                <w:color w:val="000000"/>
                <w:szCs w:val="22"/>
              </w:rPr>
            </w:pPr>
            <w:r w:rsidRPr="004D04FF">
              <w:rPr>
                <w:rFonts w:ascii="Times New Roman" w:hAnsi="Times New Roman"/>
                <w:color w:val="000000"/>
                <w:szCs w:val="22"/>
              </w:rPr>
              <w:t>503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CA44C55" w14:textId="63A98548" w:rsidR="006A7829" w:rsidRPr="004D04FF" w:rsidRDefault="006A7829" w:rsidP="006A7829">
            <w:pPr>
              <w:rPr>
                <w:rFonts w:ascii="Times New Roman" w:hAnsi="Times New Roman"/>
                <w:b/>
                <w:szCs w:val="22"/>
              </w:rPr>
            </w:pPr>
            <w:r w:rsidRPr="004D04FF">
              <w:rPr>
                <w:rFonts w:ascii="Times New Roman" w:hAnsi="Times New Roman"/>
                <w:b/>
                <w:szCs w:val="22"/>
              </w:rPr>
              <w:t>OUVRAGE DE FRANCHISSEMENT</w:t>
            </w:r>
          </w:p>
        </w:tc>
      </w:tr>
      <w:tr w:rsidR="006A7829" w:rsidRPr="004D04FF" w14:paraId="7B687EE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F51E07F" w14:textId="1978D627" w:rsidR="006A7829" w:rsidRPr="004D04FF" w:rsidRDefault="006A7829" w:rsidP="006A7829">
            <w:pPr>
              <w:rPr>
                <w:rFonts w:ascii="Times New Roman" w:hAnsi="Times New Roman"/>
                <w:color w:val="000000"/>
                <w:szCs w:val="22"/>
              </w:rPr>
            </w:pPr>
            <w:r w:rsidRPr="004D04FF">
              <w:rPr>
                <w:rFonts w:ascii="Times New Roman" w:hAnsi="Times New Roman"/>
                <w:color w:val="000000"/>
                <w:szCs w:val="22"/>
              </w:rPr>
              <w:t>503-5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65E80CF" w14:textId="15D5A5C0" w:rsidR="006A7829" w:rsidRPr="004D04FF" w:rsidRDefault="006A7829" w:rsidP="006A7829">
            <w:pPr>
              <w:rPr>
                <w:rFonts w:ascii="Times New Roman" w:hAnsi="Times New Roman"/>
                <w:b/>
                <w:szCs w:val="22"/>
              </w:rPr>
            </w:pPr>
            <w:r w:rsidRPr="004D04FF">
              <w:rPr>
                <w:rFonts w:ascii="Times New Roman" w:hAnsi="Times New Roman"/>
                <w:b/>
                <w:szCs w:val="22"/>
              </w:rPr>
              <w:t xml:space="preserve">BERCEAU EN BETON ARME POUR CONDUITE DN 40 </w:t>
            </w:r>
          </w:p>
          <w:p w14:paraId="320E5443" w14:textId="77777777"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au METRE LINEAIRE (ml) la pose de berceau en béton armé pour support des conduites traversant des obstacles. Il comprend :</w:t>
            </w:r>
          </w:p>
          <w:p w14:paraId="006DD956" w14:textId="77777777" w:rsidR="006A7829" w:rsidRPr="004D04FF" w:rsidRDefault="006A7829" w:rsidP="006A7829">
            <w:pPr>
              <w:pStyle w:val="ListParagraph"/>
              <w:numPr>
                <w:ilvl w:val="0"/>
                <w:numId w:val="33"/>
              </w:numPr>
              <w:rPr>
                <w:rFonts w:ascii="Times New Roman" w:hAnsi="Times New Roman"/>
                <w:bCs/>
                <w:szCs w:val="22"/>
              </w:rPr>
            </w:pPr>
            <w:r w:rsidRPr="004D04FF">
              <w:rPr>
                <w:rFonts w:ascii="Times New Roman" w:hAnsi="Times New Roman"/>
                <w:bCs/>
                <w:szCs w:val="22"/>
              </w:rPr>
              <w:t xml:space="preserve">La fourniture des matériaux et matériels nécessaires </w:t>
            </w:r>
          </w:p>
          <w:p w14:paraId="26C5110E" w14:textId="162F2364" w:rsidR="006A7829" w:rsidRPr="004D04FF" w:rsidRDefault="006A7829" w:rsidP="006A7829">
            <w:pPr>
              <w:pStyle w:val="ListParagraph"/>
              <w:numPr>
                <w:ilvl w:val="0"/>
                <w:numId w:val="33"/>
              </w:numPr>
              <w:rPr>
                <w:rFonts w:ascii="Times New Roman" w:hAnsi="Times New Roman"/>
                <w:bCs/>
                <w:szCs w:val="22"/>
              </w:rPr>
            </w:pPr>
            <w:r w:rsidRPr="004D04FF">
              <w:rPr>
                <w:rFonts w:ascii="Times New Roman" w:hAnsi="Times New Roman"/>
                <w:bCs/>
                <w:szCs w:val="22"/>
              </w:rPr>
              <w:t>La fabrication</w:t>
            </w:r>
          </w:p>
          <w:p w14:paraId="431E45CC" w14:textId="2AB509BB" w:rsidR="006A7829" w:rsidRPr="004D04FF" w:rsidRDefault="006A7829" w:rsidP="006A7829">
            <w:pPr>
              <w:pStyle w:val="ListParagraph"/>
              <w:numPr>
                <w:ilvl w:val="0"/>
                <w:numId w:val="33"/>
              </w:numPr>
              <w:rPr>
                <w:rFonts w:ascii="Times New Roman" w:hAnsi="Times New Roman"/>
                <w:bCs/>
                <w:szCs w:val="22"/>
              </w:rPr>
            </w:pPr>
            <w:r w:rsidRPr="004D04FF">
              <w:rPr>
                <w:rFonts w:ascii="Times New Roman" w:hAnsi="Times New Roman"/>
                <w:bCs/>
                <w:szCs w:val="22"/>
              </w:rPr>
              <w:t>Toutes sujétions de mains d’œuvre</w:t>
            </w:r>
          </w:p>
        </w:tc>
      </w:tr>
      <w:tr w:rsidR="006A7829" w:rsidRPr="004D04FF" w14:paraId="1524DCE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36B987E" w14:textId="54E05C38" w:rsidR="006A7829" w:rsidRPr="004D04FF" w:rsidRDefault="006A7829" w:rsidP="006A7829">
            <w:pPr>
              <w:rPr>
                <w:rFonts w:ascii="Times New Roman" w:hAnsi="Times New Roman"/>
                <w:color w:val="000000"/>
                <w:szCs w:val="22"/>
              </w:rPr>
            </w:pPr>
            <w:r w:rsidRPr="004D04FF">
              <w:rPr>
                <w:rFonts w:ascii="Times New Roman" w:hAnsi="Times New Roman"/>
                <w:color w:val="000000"/>
                <w:szCs w:val="22"/>
              </w:rPr>
              <w:t>503-10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5B75DF7" w14:textId="2C8207D7" w:rsidR="006A7829" w:rsidRPr="004D04FF" w:rsidRDefault="006A7829" w:rsidP="006A7829">
            <w:pPr>
              <w:rPr>
                <w:rFonts w:ascii="Times New Roman" w:hAnsi="Times New Roman"/>
                <w:b/>
                <w:szCs w:val="22"/>
              </w:rPr>
            </w:pPr>
            <w:r w:rsidRPr="004D04FF">
              <w:rPr>
                <w:rFonts w:ascii="Times New Roman" w:hAnsi="Times New Roman"/>
                <w:b/>
                <w:szCs w:val="22"/>
              </w:rPr>
              <w:t xml:space="preserve">ENCRAGE EN BA POUR CONDUITE GALVANISE </w:t>
            </w:r>
          </w:p>
          <w:p w14:paraId="305A7829" w14:textId="77777777"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à l’unité (U) l’encrage en BA pour conduite galvanisé. Il comprend :</w:t>
            </w:r>
          </w:p>
          <w:p w14:paraId="01914109" w14:textId="77777777" w:rsidR="006A7829" w:rsidRPr="004D04FF" w:rsidRDefault="006A7829" w:rsidP="006A7829">
            <w:pPr>
              <w:pStyle w:val="ListParagraph"/>
              <w:numPr>
                <w:ilvl w:val="0"/>
                <w:numId w:val="33"/>
              </w:numPr>
              <w:rPr>
                <w:rFonts w:ascii="Times New Roman" w:hAnsi="Times New Roman"/>
                <w:bCs/>
                <w:szCs w:val="22"/>
              </w:rPr>
            </w:pPr>
            <w:r w:rsidRPr="004D04FF">
              <w:rPr>
                <w:rFonts w:ascii="Times New Roman" w:hAnsi="Times New Roman"/>
                <w:bCs/>
                <w:szCs w:val="22"/>
              </w:rPr>
              <w:t xml:space="preserve">La fourniture des matériaux et matériels nécessaires </w:t>
            </w:r>
          </w:p>
          <w:p w14:paraId="31C607C5" w14:textId="5A3673C5" w:rsidR="006A7829" w:rsidRPr="004D04FF" w:rsidRDefault="006A7829" w:rsidP="006A7829">
            <w:pPr>
              <w:pStyle w:val="ListParagraph"/>
              <w:numPr>
                <w:ilvl w:val="0"/>
                <w:numId w:val="33"/>
              </w:numPr>
              <w:rPr>
                <w:rFonts w:ascii="Times New Roman" w:hAnsi="Times New Roman"/>
                <w:bCs/>
                <w:szCs w:val="22"/>
              </w:rPr>
            </w:pPr>
            <w:r w:rsidRPr="004D04FF">
              <w:rPr>
                <w:rFonts w:ascii="Times New Roman" w:hAnsi="Times New Roman"/>
                <w:bCs/>
                <w:szCs w:val="22"/>
              </w:rPr>
              <w:t>Toutes sujétions de fabrication et de mains d’œuvre</w:t>
            </w:r>
          </w:p>
        </w:tc>
      </w:tr>
      <w:tr w:rsidR="006A7829" w:rsidRPr="004D04FF" w14:paraId="342BFCAA"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173ADC5" w14:textId="77777777" w:rsidR="006A7829" w:rsidRPr="004D04FF" w:rsidRDefault="006A7829" w:rsidP="006A7829">
            <w:pPr>
              <w:rPr>
                <w:rFonts w:ascii="Times New Roman" w:hAnsi="Times New Roman"/>
                <w:color w:val="000000"/>
                <w:szCs w:val="22"/>
              </w:rPr>
            </w:pPr>
            <w:r w:rsidRPr="004D04FF">
              <w:rPr>
                <w:rFonts w:ascii="Times New Roman" w:hAnsi="Times New Roman"/>
                <w:b/>
                <w:color w:val="000000"/>
                <w:szCs w:val="22"/>
              </w:rPr>
              <w:lastRenderedPageBreak/>
              <w:t>600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DDE4C8F" w14:textId="77777777" w:rsidR="006A7829" w:rsidRPr="004D04FF" w:rsidRDefault="006A7829" w:rsidP="006A7829">
            <w:pPr>
              <w:rPr>
                <w:rFonts w:ascii="Times New Roman" w:hAnsi="Times New Roman"/>
                <w:b/>
                <w:szCs w:val="22"/>
              </w:rPr>
            </w:pPr>
            <w:r w:rsidRPr="004D04FF">
              <w:rPr>
                <w:rFonts w:ascii="Times New Roman" w:hAnsi="Times New Roman"/>
                <w:b/>
                <w:szCs w:val="22"/>
              </w:rPr>
              <w:t>SERIE 600 –CANALISATION</w:t>
            </w:r>
          </w:p>
        </w:tc>
      </w:tr>
      <w:tr w:rsidR="006A7829" w:rsidRPr="004D04FF" w14:paraId="20D991D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595E340" w14:textId="1EB61B80"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610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23BF2AD" w14:textId="5801F454" w:rsidR="006A7829" w:rsidRPr="004D04FF" w:rsidRDefault="006A7829" w:rsidP="006A7829">
            <w:pPr>
              <w:rPr>
                <w:rFonts w:ascii="Times New Roman" w:hAnsi="Times New Roman"/>
                <w:b/>
                <w:bCs/>
                <w:szCs w:val="22"/>
              </w:rPr>
            </w:pPr>
            <w:r w:rsidRPr="004D04FF">
              <w:rPr>
                <w:rFonts w:ascii="Times New Roman" w:hAnsi="Times New Roman"/>
                <w:b/>
                <w:szCs w:val="22"/>
              </w:rPr>
              <w:t>CONDUITE PEHD PN12,5</w:t>
            </w:r>
            <w:r w:rsidRPr="004D04FF">
              <w:rPr>
                <w:rFonts w:ascii="Times New Roman" w:hAnsi="Times New Roman"/>
                <w:b/>
                <w:bCs/>
                <w:szCs w:val="22"/>
              </w:rPr>
              <w:t xml:space="preserve"> </w:t>
            </w:r>
          </w:p>
        </w:tc>
      </w:tr>
      <w:tr w:rsidR="006A7829" w:rsidRPr="004D04FF" w14:paraId="5B4A92E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688E31F" w14:textId="50235E1C"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610-01-a</w:t>
            </w:r>
          </w:p>
          <w:p w14:paraId="1C7DDC2E" w14:textId="77777777" w:rsidR="006A7829" w:rsidRPr="004D04FF" w:rsidRDefault="006A7829" w:rsidP="006A7829">
            <w:pPr>
              <w:rPr>
                <w:rFonts w:ascii="Times New Roman" w:hAnsi="Times New Roman"/>
                <w:b/>
                <w:color w:val="000000"/>
                <w:szCs w:val="22"/>
              </w:rPr>
            </w:pP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37481DE" w14:textId="4C77B8D0" w:rsidR="006A7829" w:rsidRPr="004D04FF" w:rsidRDefault="006A7829" w:rsidP="006A7829">
            <w:pPr>
              <w:rPr>
                <w:rFonts w:ascii="Times New Roman" w:hAnsi="Times New Roman"/>
                <w:b/>
                <w:szCs w:val="22"/>
              </w:rPr>
            </w:pPr>
            <w:r w:rsidRPr="004D04FF">
              <w:rPr>
                <w:rFonts w:ascii="Times New Roman" w:hAnsi="Times New Roman"/>
                <w:b/>
                <w:szCs w:val="22"/>
              </w:rPr>
              <w:t>FOURNITURE ET POSE TUYAUX PEHD PN 12,5 DE TOUT DIAMETRE</w:t>
            </w:r>
          </w:p>
          <w:p w14:paraId="152B76E3" w14:textId="544E170F" w:rsidR="006A7829" w:rsidRPr="004D04FF" w:rsidRDefault="006A7829" w:rsidP="006A7829">
            <w:pPr>
              <w:ind w:firstLine="200"/>
              <w:rPr>
                <w:rFonts w:ascii="Times New Roman" w:hAnsi="Times New Roman"/>
                <w:szCs w:val="22"/>
              </w:rPr>
            </w:pPr>
            <w:r w:rsidRPr="004D04FF">
              <w:rPr>
                <w:rFonts w:ascii="Times New Roman" w:hAnsi="Times New Roman"/>
                <w:szCs w:val="22"/>
              </w:rPr>
              <w:t>Ce prix s'applique au mètre linéaire (ml) de conduite PEHD de tout diamètre.</w:t>
            </w:r>
          </w:p>
          <w:p w14:paraId="47A6DB1E" w14:textId="72467CB7" w:rsidR="006A7829" w:rsidRPr="004D04FF" w:rsidRDefault="006A7829" w:rsidP="006A7829">
            <w:pPr>
              <w:ind w:firstLine="200"/>
              <w:rPr>
                <w:rFonts w:ascii="Times New Roman" w:hAnsi="Times New Roman"/>
                <w:szCs w:val="22"/>
              </w:rPr>
            </w:pPr>
            <w:r w:rsidRPr="004D04FF">
              <w:rPr>
                <w:rFonts w:ascii="Times New Roman" w:hAnsi="Times New Roman"/>
                <w:szCs w:val="22"/>
              </w:rPr>
              <w:t xml:space="preserve"> Il comprend :</w:t>
            </w:r>
          </w:p>
          <w:p w14:paraId="6730F3F3"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La fourniture de la conduite PEHD, des différents raccords (té, coude de tout angle, cône, adaptateur, etc..) et des accessoires d'assemblage et toutes les opérations successives jusqu'au lieu de pose après excavation de la fouille (manutention, transport, stockage, découpage, etc..) ;</w:t>
            </w:r>
          </w:p>
          <w:p w14:paraId="5C0B9A40"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La mise en place et toutes les opérations d'assemblage des éléments de conduite</w:t>
            </w:r>
          </w:p>
          <w:p w14:paraId="44297572"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L’essai d'étanchéité et la désinfection de la conduite posée ;</w:t>
            </w:r>
          </w:p>
          <w:p w14:paraId="058B7B59" w14:textId="77777777" w:rsidR="006A7829" w:rsidRPr="004D04FF" w:rsidRDefault="006A7829" w:rsidP="006A7829">
            <w:pPr>
              <w:numPr>
                <w:ilvl w:val="0"/>
                <w:numId w:val="12"/>
              </w:numPr>
              <w:tabs>
                <w:tab w:val="left" w:pos="567"/>
                <w:tab w:val="left" w:pos="1134"/>
                <w:tab w:val="right" w:leader="dot" w:pos="9480"/>
              </w:tabs>
              <w:suppressAutoHyphens/>
              <w:autoSpaceDE w:val="0"/>
              <w:autoSpaceDN w:val="0"/>
              <w:adjustRightInd w:val="0"/>
              <w:spacing w:line="240" w:lineRule="auto"/>
              <w:ind w:firstLine="200"/>
              <w:contextualSpacing/>
              <w:jc w:val="both"/>
              <w:rPr>
                <w:rFonts w:ascii="Times New Roman" w:hAnsi="Times New Roman"/>
                <w:szCs w:val="22"/>
                <w:lang w:eastAsia="zh-CN"/>
              </w:rPr>
            </w:pPr>
            <w:r w:rsidRPr="004D04FF">
              <w:rPr>
                <w:rFonts w:ascii="Times New Roman" w:hAnsi="Times New Roman"/>
                <w:szCs w:val="22"/>
                <w:lang w:eastAsia="zh-CN"/>
              </w:rPr>
              <w:t>Toutes sujétions de mise en œuvre</w:t>
            </w:r>
          </w:p>
          <w:p w14:paraId="6863E4BA" w14:textId="76043A8F" w:rsidR="006A7829" w:rsidRPr="004D04FF" w:rsidRDefault="006A7829" w:rsidP="006A7829">
            <w:pPr>
              <w:ind w:firstLine="200"/>
              <w:rPr>
                <w:rFonts w:ascii="Times New Roman" w:hAnsi="Times New Roman"/>
                <w:szCs w:val="22"/>
              </w:rPr>
            </w:pPr>
            <w:r w:rsidRPr="004D04FF">
              <w:rPr>
                <w:rFonts w:ascii="Times New Roman" w:hAnsi="Times New Roman"/>
                <w:szCs w:val="22"/>
              </w:rPr>
              <w:t>Les quantités à prendre en compte seront celles prises en attachement contradictoire et/ou celles résultant des plans d'exécution</w:t>
            </w:r>
          </w:p>
        </w:tc>
      </w:tr>
      <w:tr w:rsidR="006A7829" w:rsidRPr="004D04FF" w14:paraId="047480D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6B85AA3" w14:textId="5ADAC6CE" w:rsidR="006A7829" w:rsidRPr="004D04FF" w:rsidRDefault="006A7829" w:rsidP="006A7829">
            <w:pPr>
              <w:rPr>
                <w:rFonts w:ascii="Times New Roman" w:hAnsi="Times New Roman"/>
                <w:b/>
                <w:color w:val="000000"/>
                <w:szCs w:val="22"/>
                <w:highlight w:val="lightGray"/>
              </w:rPr>
            </w:pPr>
            <w:r w:rsidRPr="004D04FF">
              <w:rPr>
                <w:rFonts w:ascii="Times New Roman" w:hAnsi="Times New Roman"/>
                <w:b/>
                <w:color w:val="000000"/>
                <w:szCs w:val="22"/>
              </w:rPr>
              <w:t>620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979E5DF" w14:textId="55521894" w:rsidR="006A7829" w:rsidRPr="004D04FF" w:rsidRDefault="006A7829" w:rsidP="006A7829">
            <w:pPr>
              <w:rPr>
                <w:rFonts w:ascii="Times New Roman" w:hAnsi="Times New Roman"/>
                <w:b/>
                <w:bCs/>
                <w:szCs w:val="22"/>
              </w:rPr>
            </w:pPr>
            <w:r w:rsidRPr="004D04FF">
              <w:rPr>
                <w:rFonts w:ascii="Times New Roman" w:hAnsi="Times New Roman"/>
                <w:b/>
                <w:szCs w:val="22"/>
              </w:rPr>
              <w:t>CONDUITE PVC A JOINT COLLE PN16</w:t>
            </w:r>
            <w:r w:rsidRPr="004D04FF">
              <w:rPr>
                <w:rFonts w:ascii="Times New Roman" w:hAnsi="Times New Roman"/>
                <w:b/>
                <w:bCs/>
                <w:szCs w:val="22"/>
              </w:rPr>
              <w:t xml:space="preserve"> </w:t>
            </w:r>
          </w:p>
        </w:tc>
      </w:tr>
      <w:tr w:rsidR="006A7829" w:rsidRPr="004D04FF" w14:paraId="0A9D931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805E6AB" w14:textId="07EE5F3A"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620-21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E2569CD" w14:textId="42F3246F"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DE TUYAU PVC A COLLER DN 63 PN16 </w:t>
            </w:r>
          </w:p>
          <w:p w14:paraId="056EE6EC" w14:textId="1B4772AB" w:rsidR="006A7829" w:rsidRPr="004D04FF" w:rsidRDefault="006A7829" w:rsidP="006A7829">
            <w:pPr>
              <w:tabs>
                <w:tab w:val="left" w:pos="-70"/>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pacing w:line="276" w:lineRule="auto"/>
              <w:rPr>
                <w:rFonts w:ascii="Times New Roman" w:hAnsi="Times New Roman"/>
                <w:color w:val="000000"/>
                <w:szCs w:val="22"/>
              </w:rPr>
            </w:pPr>
            <w:r w:rsidRPr="004D04FF">
              <w:rPr>
                <w:rFonts w:ascii="Times New Roman" w:hAnsi="Times New Roman"/>
                <w:color w:val="000000"/>
                <w:szCs w:val="22"/>
              </w:rPr>
              <w:t xml:space="preserve">Ce prix rémunère au </w:t>
            </w:r>
            <w:r w:rsidRPr="004D04FF">
              <w:rPr>
                <w:rFonts w:ascii="Times New Roman" w:hAnsi="Times New Roman"/>
                <w:szCs w:val="22"/>
              </w:rPr>
              <w:t>METRE LINERAIRE (ML)</w:t>
            </w:r>
            <w:r w:rsidRPr="004D04FF">
              <w:rPr>
                <w:rFonts w:ascii="Times New Roman" w:hAnsi="Times New Roman"/>
                <w:color w:val="000000"/>
                <w:szCs w:val="22"/>
              </w:rPr>
              <w:t xml:space="preserve"> la fourniture et pose tuyau d’évacuation conformément aux prescriptions des spécifications techniques. Ce prix comprend : la fourniture et pose des tubages en Polychlorure de Vinyle (PVC) de diamètre 63 (d’un (01) mètre minimum et un obturateur de fond) et accessoires (guides de centrage, etc.).</w:t>
            </w:r>
          </w:p>
        </w:tc>
      </w:tr>
      <w:tr w:rsidR="006A7829" w:rsidRPr="004D04FF" w14:paraId="071170E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1E3F7E9" w14:textId="2ED8BC8D"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630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1AA8DE0" w14:textId="64C2CA96" w:rsidR="006A7829" w:rsidRPr="004D04FF" w:rsidRDefault="006A7829" w:rsidP="006A7829">
            <w:pPr>
              <w:rPr>
                <w:rFonts w:ascii="Times New Roman" w:hAnsi="Times New Roman"/>
                <w:b/>
                <w:bCs/>
                <w:szCs w:val="22"/>
              </w:rPr>
            </w:pPr>
            <w:r w:rsidRPr="004D04FF">
              <w:rPr>
                <w:rFonts w:ascii="Times New Roman" w:hAnsi="Times New Roman"/>
                <w:b/>
                <w:szCs w:val="22"/>
              </w:rPr>
              <w:t>CONDUITE EN TUYAU ACIER GALVANISE</w:t>
            </w:r>
            <w:r w:rsidRPr="004D04FF">
              <w:rPr>
                <w:rFonts w:ascii="Times New Roman" w:hAnsi="Times New Roman"/>
                <w:b/>
                <w:bCs/>
                <w:szCs w:val="22"/>
              </w:rPr>
              <w:t xml:space="preserve"> </w:t>
            </w:r>
          </w:p>
        </w:tc>
      </w:tr>
      <w:tr w:rsidR="006A7829" w:rsidRPr="004D04FF" w14:paraId="32D0554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F64EA10" w14:textId="69550DF1" w:rsidR="006A7829" w:rsidRPr="004D04FF" w:rsidRDefault="006A7829" w:rsidP="006A7829">
            <w:pPr>
              <w:rPr>
                <w:rFonts w:ascii="Times New Roman" w:hAnsi="Times New Roman"/>
                <w:b/>
                <w:color w:val="000000"/>
                <w:szCs w:val="22"/>
                <w:highlight w:val="lightGray"/>
              </w:rPr>
            </w:pPr>
            <w:r w:rsidRPr="004D04FF">
              <w:rPr>
                <w:rFonts w:ascii="Times New Roman" w:hAnsi="Times New Roman"/>
                <w:b/>
                <w:color w:val="000000"/>
                <w:szCs w:val="22"/>
              </w:rPr>
              <w:t>630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E4A63C7" w14:textId="1EEA9E0C" w:rsidR="006A7829" w:rsidRPr="004D04FF" w:rsidRDefault="006A7829" w:rsidP="006A7829">
            <w:pPr>
              <w:rPr>
                <w:rFonts w:ascii="Times New Roman" w:hAnsi="Times New Roman"/>
                <w:b/>
                <w:szCs w:val="22"/>
              </w:rPr>
            </w:pPr>
            <w:r w:rsidRPr="004D04FF">
              <w:rPr>
                <w:rFonts w:ascii="Times New Roman" w:hAnsi="Times New Roman"/>
                <w:b/>
                <w:szCs w:val="22"/>
              </w:rPr>
              <w:t>FOURNITURE ET POSE TUYAUX GALVANISES DE TOUT DIAMETRE</w:t>
            </w:r>
          </w:p>
          <w:p w14:paraId="4E051473" w14:textId="1F06C132" w:rsidR="006A7829" w:rsidRPr="004D04FF" w:rsidRDefault="006A7829" w:rsidP="006A7829">
            <w:pPr>
              <w:rPr>
                <w:rFonts w:ascii="Times New Roman" w:hAnsi="Times New Roman"/>
                <w:szCs w:val="22"/>
              </w:rPr>
            </w:pPr>
            <w:r w:rsidRPr="004D04FF">
              <w:rPr>
                <w:rFonts w:ascii="Times New Roman" w:hAnsi="Times New Roman"/>
                <w:szCs w:val="22"/>
              </w:rPr>
              <w:t>Ce prix rémunère au mètre linéaire (ML) la fourniture et la pose de tuyau galvanisé pour conduite d’entrée et de sortie du réservoir, conduite de vidange et trop pleins et pour les traversés des terrains à risque (piste, rizière, …) y compris toutes accessoires de raccordement.</w:t>
            </w:r>
          </w:p>
          <w:p w14:paraId="33EE6C33" w14:textId="77777777" w:rsidR="006A7829" w:rsidRPr="004D04FF" w:rsidRDefault="006A7829" w:rsidP="006A7829">
            <w:pPr>
              <w:rPr>
                <w:rFonts w:ascii="Times New Roman" w:hAnsi="Times New Roman"/>
                <w:szCs w:val="22"/>
              </w:rPr>
            </w:pPr>
            <w:r w:rsidRPr="004D04FF">
              <w:rPr>
                <w:rFonts w:ascii="Times New Roman" w:hAnsi="Times New Roman"/>
                <w:szCs w:val="22"/>
              </w:rPr>
              <w:t>Il comprend :</w:t>
            </w:r>
          </w:p>
          <w:p w14:paraId="5CB9B3FF" w14:textId="18378843" w:rsidR="006A7829" w:rsidRPr="004D04FF" w:rsidRDefault="006A7829" w:rsidP="006A7829">
            <w:pPr>
              <w:numPr>
                <w:ilvl w:val="0"/>
                <w:numId w:val="3"/>
              </w:numPr>
              <w:spacing w:line="240" w:lineRule="auto"/>
              <w:contextualSpacing/>
              <w:rPr>
                <w:rFonts w:ascii="Times New Roman" w:hAnsi="Times New Roman"/>
                <w:szCs w:val="22"/>
              </w:rPr>
            </w:pPr>
            <w:r w:rsidRPr="004D04FF">
              <w:rPr>
                <w:rFonts w:ascii="Times New Roman" w:hAnsi="Times New Roman"/>
                <w:szCs w:val="22"/>
              </w:rPr>
              <w:t xml:space="preserve">La fourniture et pose des tuyauteries </w:t>
            </w:r>
          </w:p>
          <w:p w14:paraId="5B3B24D0" w14:textId="77777777" w:rsidR="006A7829" w:rsidRPr="004D04FF" w:rsidRDefault="006A7829" w:rsidP="006A7829">
            <w:pPr>
              <w:numPr>
                <w:ilvl w:val="0"/>
                <w:numId w:val="3"/>
              </w:numPr>
              <w:spacing w:line="240" w:lineRule="auto"/>
              <w:contextualSpacing/>
              <w:rPr>
                <w:rFonts w:ascii="Times New Roman" w:hAnsi="Times New Roman"/>
                <w:szCs w:val="22"/>
              </w:rPr>
            </w:pPr>
            <w:r w:rsidRPr="004D04FF">
              <w:rPr>
                <w:rFonts w:ascii="Times New Roman" w:hAnsi="Times New Roman"/>
                <w:szCs w:val="22"/>
              </w:rPr>
              <w:t>Le transport quelle que soit la distance,</w:t>
            </w:r>
          </w:p>
          <w:p w14:paraId="07001DFA" w14:textId="77777777" w:rsidR="006A7829" w:rsidRPr="004D04FF" w:rsidRDefault="006A7829" w:rsidP="006A7829">
            <w:pPr>
              <w:numPr>
                <w:ilvl w:val="0"/>
                <w:numId w:val="3"/>
              </w:numPr>
              <w:spacing w:line="276" w:lineRule="auto"/>
              <w:contextualSpacing/>
              <w:jc w:val="both"/>
              <w:rPr>
                <w:rFonts w:ascii="Times New Roman" w:hAnsi="Times New Roman"/>
                <w:szCs w:val="22"/>
              </w:rPr>
            </w:pPr>
            <w:r w:rsidRPr="004D04FF">
              <w:rPr>
                <w:rFonts w:ascii="Times New Roman" w:hAnsi="Times New Roman"/>
                <w:szCs w:val="22"/>
              </w:rPr>
              <w:t>La pose des tuyauteries et la mise en place et toutes les opérations d'assemblage des éléments de conduite ;</w:t>
            </w:r>
          </w:p>
          <w:p w14:paraId="2A8AAE34" w14:textId="77777777" w:rsidR="006A7829" w:rsidRPr="004D04FF" w:rsidRDefault="006A7829" w:rsidP="006A7829">
            <w:pPr>
              <w:numPr>
                <w:ilvl w:val="0"/>
                <w:numId w:val="3"/>
              </w:numPr>
              <w:spacing w:line="276" w:lineRule="auto"/>
              <w:contextualSpacing/>
              <w:jc w:val="both"/>
              <w:rPr>
                <w:rFonts w:ascii="Times New Roman" w:hAnsi="Times New Roman"/>
                <w:szCs w:val="22"/>
              </w:rPr>
            </w:pPr>
            <w:r w:rsidRPr="004D04FF">
              <w:rPr>
                <w:rFonts w:ascii="Times New Roman" w:hAnsi="Times New Roman"/>
                <w:szCs w:val="22"/>
              </w:rPr>
              <w:t>L’essai d'étanchéité et la désinfection de la conduite posée</w:t>
            </w:r>
          </w:p>
          <w:p w14:paraId="2549C514" w14:textId="77777777" w:rsidR="006A7829" w:rsidRPr="004D04FF" w:rsidRDefault="006A7829" w:rsidP="006A7829">
            <w:pPr>
              <w:numPr>
                <w:ilvl w:val="0"/>
                <w:numId w:val="3"/>
              </w:numPr>
              <w:spacing w:line="240" w:lineRule="auto"/>
              <w:contextualSpacing/>
              <w:rPr>
                <w:rFonts w:ascii="Times New Roman" w:hAnsi="Times New Roman"/>
                <w:szCs w:val="22"/>
              </w:rPr>
            </w:pPr>
            <w:r w:rsidRPr="004D04FF">
              <w:rPr>
                <w:rFonts w:ascii="Times New Roman" w:hAnsi="Times New Roman"/>
                <w:szCs w:val="22"/>
              </w:rPr>
              <w:t>Toutes sujétions de pose.</w:t>
            </w:r>
          </w:p>
          <w:p w14:paraId="3D74543C" w14:textId="612E620B" w:rsidR="006A7829" w:rsidRPr="004D04FF" w:rsidRDefault="006A7829" w:rsidP="006A782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6A7829" w:rsidRPr="004D04FF" w14:paraId="5C74825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020DFE3" w14:textId="26AFD7C6" w:rsidR="006A7829" w:rsidRPr="004D04FF" w:rsidRDefault="006A7829" w:rsidP="006A7829">
            <w:pPr>
              <w:rPr>
                <w:rFonts w:ascii="Times New Roman" w:hAnsi="Times New Roman"/>
                <w:b/>
                <w:color w:val="000000"/>
                <w:szCs w:val="22"/>
                <w:highlight w:val="lightGray"/>
              </w:rPr>
            </w:pPr>
            <w:r w:rsidRPr="004D04FF">
              <w:rPr>
                <w:rFonts w:ascii="Times New Roman" w:hAnsi="Times New Roman"/>
                <w:b/>
                <w:color w:val="000000"/>
                <w:szCs w:val="22"/>
              </w:rPr>
              <w:t>640-1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E8E631D" w14:textId="156DCB2C"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TUYAUX PPR DE TOUT DIAMETRE </w:t>
            </w:r>
          </w:p>
          <w:p w14:paraId="462186C5" w14:textId="77777777"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au mètre linéaire (ml) la fourniture et pose de tuyaux PPR acheminant l’eau vers le robinet.</w:t>
            </w:r>
          </w:p>
          <w:p w14:paraId="57458716" w14:textId="77777777" w:rsidR="006A7829" w:rsidRPr="004D04FF" w:rsidRDefault="006A7829" w:rsidP="006A7829">
            <w:pPr>
              <w:rPr>
                <w:rFonts w:ascii="Times New Roman" w:hAnsi="Times New Roman"/>
                <w:bCs/>
                <w:szCs w:val="22"/>
              </w:rPr>
            </w:pPr>
            <w:r w:rsidRPr="004D04FF">
              <w:rPr>
                <w:rFonts w:ascii="Times New Roman" w:hAnsi="Times New Roman"/>
                <w:bCs/>
                <w:szCs w:val="22"/>
              </w:rPr>
              <w:t>Il comprend :</w:t>
            </w:r>
          </w:p>
          <w:p w14:paraId="305B4535" w14:textId="77777777" w:rsidR="006A7829" w:rsidRPr="004D04FF" w:rsidRDefault="006A7829" w:rsidP="006A7829">
            <w:pPr>
              <w:numPr>
                <w:ilvl w:val="0"/>
                <w:numId w:val="36"/>
              </w:numPr>
              <w:spacing w:line="240" w:lineRule="auto"/>
              <w:rPr>
                <w:rFonts w:ascii="Times New Roman" w:hAnsi="Times New Roman"/>
                <w:szCs w:val="22"/>
              </w:rPr>
            </w:pPr>
            <w:r w:rsidRPr="004D04FF">
              <w:rPr>
                <w:rFonts w:ascii="Times New Roman" w:hAnsi="Times New Roman"/>
                <w:szCs w:val="22"/>
              </w:rPr>
              <w:lastRenderedPageBreak/>
              <w:t>Le transport quelle que soit la distance,</w:t>
            </w:r>
          </w:p>
          <w:p w14:paraId="387ACBFC" w14:textId="77777777" w:rsidR="006A7829" w:rsidRPr="004D04FF" w:rsidRDefault="006A7829" w:rsidP="006A7829">
            <w:pPr>
              <w:numPr>
                <w:ilvl w:val="0"/>
                <w:numId w:val="36"/>
              </w:numPr>
              <w:spacing w:line="240" w:lineRule="auto"/>
              <w:rPr>
                <w:rFonts w:ascii="Times New Roman" w:hAnsi="Times New Roman"/>
                <w:szCs w:val="22"/>
              </w:rPr>
            </w:pPr>
            <w:r w:rsidRPr="004D04FF">
              <w:rPr>
                <w:rFonts w:ascii="Times New Roman" w:hAnsi="Times New Roman"/>
                <w:szCs w:val="22"/>
              </w:rPr>
              <w:t>Toutes opérations d’assemblage,</w:t>
            </w:r>
          </w:p>
          <w:p w14:paraId="59F05232" w14:textId="77777777" w:rsidR="006A7829" w:rsidRPr="004D04FF" w:rsidRDefault="006A7829" w:rsidP="006A7829">
            <w:pPr>
              <w:numPr>
                <w:ilvl w:val="0"/>
                <w:numId w:val="36"/>
              </w:numPr>
              <w:spacing w:line="240" w:lineRule="auto"/>
              <w:rPr>
                <w:rFonts w:ascii="Times New Roman" w:hAnsi="Times New Roman"/>
                <w:szCs w:val="22"/>
              </w:rPr>
            </w:pPr>
            <w:r w:rsidRPr="004D04FF">
              <w:rPr>
                <w:rFonts w:ascii="Times New Roman" w:hAnsi="Times New Roman"/>
                <w:szCs w:val="22"/>
              </w:rPr>
              <w:t>L’essai d'étanchéité,</w:t>
            </w:r>
          </w:p>
          <w:p w14:paraId="7839CCD8" w14:textId="5A705E44" w:rsidR="006A7829" w:rsidRPr="004D04FF" w:rsidRDefault="006A7829" w:rsidP="006A7829">
            <w:pPr>
              <w:numPr>
                <w:ilvl w:val="0"/>
                <w:numId w:val="36"/>
              </w:numPr>
              <w:spacing w:line="240" w:lineRule="auto"/>
              <w:rPr>
                <w:rFonts w:ascii="Times New Roman" w:hAnsi="Times New Roman"/>
                <w:szCs w:val="22"/>
              </w:rPr>
            </w:pPr>
            <w:r w:rsidRPr="004D04FF">
              <w:rPr>
                <w:rFonts w:ascii="Times New Roman" w:hAnsi="Times New Roman"/>
                <w:szCs w:val="22"/>
              </w:rPr>
              <w:t>Toutes sujétions de pose</w:t>
            </w:r>
          </w:p>
        </w:tc>
      </w:tr>
      <w:tr w:rsidR="006A7829" w:rsidRPr="004D04FF" w14:paraId="31E34FB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59277DC" w14:textId="77777777"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lastRenderedPageBreak/>
              <w:t>700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F0D0770" w14:textId="5D57D616" w:rsidR="006A7829" w:rsidRPr="004D04FF" w:rsidRDefault="006A7829" w:rsidP="006A7829">
            <w:pPr>
              <w:rPr>
                <w:rFonts w:ascii="Times New Roman" w:hAnsi="Times New Roman"/>
                <w:b/>
                <w:szCs w:val="22"/>
              </w:rPr>
            </w:pPr>
            <w:r w:rsidRPr="004D04FF">
              <w:rPr>
                <w:rFonts w:ascii="Times New Roman" w:hAnsi="Times New Roman"/>
                <w:b/>
                <w:szCs w:val="22"/>
              </w:rPr>
              <w:t>SERIE 700 –ROBINETERIES ET ACCESSOIRES DIVERS</w:t>
            </w:r>
          </w:p>
        </w:tc>
      </w:tr>
      <w:tr w:rsidR="006A7829" w:rsidRPr="004D04FF" w14:paraId="73A8DDB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8752AD0" w14:textId="77777777"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 xml:space="preserve">701 </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1F874E2" w14:textId="77777777" w:rsidR="006A7829" w:rsidRPr="004D04FF" w:rsidRDefault="006A7829" w:rsidP="006A7829">
            <w:pPr>
              <w:rPr>
                <w:rFonts w:ascii="Times New Roman" w:hAnsi="Times New Roman"/>
                <w:b/>
                <w:szCs w:val="22"/>
              </w:rPr>
            </w:pPr>
            <w:r w:rsidRPr="004D04FF">
              <w:rPr>
                <w:rFonts w:ascii="Times New Roman" w:hAnsi="Times New Roman"/>
                <w:b/>
                <w:szCs w:val="22"/>
              </w:rPr>
              <w:t xml:space="preserve">Accessoires PEHD </w:t>
            </w:r>
          </w:p>
        </w:tc>
      </w:tr>
      <w:tr w:rsidR="006A7829" w:rsidRPr="004D04FF" w14:paraId="6D14262E"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04F7B1F" w14:textId="77777777" w:rsidR="006A7829" w:rsidRPr="004D04FF" w:rsidRDefault="006A7829" w:rsidP="006A7829">
            <w:pPr>
              <w:rPr>
                <w:rFonts w:ascii="Times New Roman" w:hAnsi="Times New Roman"/>
                <w:b/>
                <w:color w:val="000000"/>
                <w:szCs w:val="22"/>
              </w:rPr>
            </w:pPr>
            <w:r w:rsidRPr="004D04FF">
              <w:rPr>
                <w:rFonts w:ascii="Times New Roman" w:hAnsi="Times New Roman"/>
                <w:b/>
                <w:color w:val="000000"/>
                <w:szCs w:val="22"/>
              </w:rPr>
              <w:t>701-01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433179F" w14:textId="77777777" w:rsidR="006A7829" w:rsidRPr="004D04FF" w:rsidRDefault="006A7829" w:rsidP="006A7829">
            <w:pPr>
              <w:rPr>
                <w:rFonts w:ascii="Times New Roman" w:hAnsi="Times New Roman"/>
                <w:b/>
                <w:szCs w:val="22"/>
              </w:rPr>
            </w:pPr>
            <w:r w:rsidRPr="004D04FF">
              <w:rPr>
                <w:rFonts w:ascii="Times New Roman" w:hAnsi="Times New Roman"/>
                <w:b/>
                <w:szCs w:val="22"/>
              </w:rPr>
              <w:t>FOURNITURE ET POSE MANCHON SR12 DE TOUT DIAMÈTRES</w:t>
            </w:r>
          </w:p>
          <w:p w14:paraId="671E13EA" w14:textId="46C6E614"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manchon SR12 de tout diamètre. Il comprend :</w:t>
            </w:r>
          </w:p>
          <w:p w14:paraId="07EEDA3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7137350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6DF9D901"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16BD0922" w14:textId="75564C53"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tc>
      </w:tr>
      <w:tr w:rsidR="006A7829" w:rsidRPr="004D04FF" w14:paraId="0C0D268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909A1D5" w14:textId="77777777" w:rsidR="006A7829" w:rsidRPr="004D04FF" w:rsidRDefault="006A7829" w:rsidP="006A7829">
            <w:pPr>
              <w:rPr>
                <w:rFonts w:ascii="Times New Roman" w:hAnsi="Times New Roman"/>
                <w:b/>
                <w:color w:val="000000"/>
                <w:szCs w:val="22"/>
              </w:rPr>
            </w:pPr>
            <w:r w:rsidRPr="004D04FF">
              <w:rPr>
                <w:rFonts w:ascii="Times New Roman" w:hAnsi="Times New Roman"/>
                <w:szCs w:val="22"/>
                <w:lang w:eastAsia="fr-FR"/>
              </w:rPr>
              <w:t>701-02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1922A3E" w14:textId="77777777" w:rsidR="006A7829" w:rsidRPr="004D04FF" w:rsidRDefault="006A7829" w:rsidP="006A7829">
            <w:pPr>
              <w:rPr>
                <w:rFonts w:ascii="Times New Roman" w:hAnsi="Times New Roman"/>
                <w:b/>
                <w:szCs w:val="22"/>
              </w:rPr>
            </w:pPr>
            <w:r w:rsidRPr="004D04FF">
              <w:rPr>
                <w:rFonts w:ascii="Times New Roman" w:hAnsi="Times New Roman"/>
                <w:b/>
                <w:szCs w:val="22"/>
              </w:rPr>
              <w:t>FOURNITURE ET POSE MANCHON MIXTES MÂLES SR13 tout diamètre</w:t>
            </w:r>
          </w:p>
          <w:p w14:paraId="62E0B786" w14:textId="7F32C1CD" w:rsidR="006A7829" w:rsidRPr="004D04FF" w:rsidRDefault="006A7829" w:rsidP="006A7829">
            <w:pPr>
              <w:rPr>
                <w:rFonts w:ascii="Times New Roman" w:hAnsi="Times New Roman"/>
                <w:szCs w:val="22"/>
              </w:rPr>
            </w:pPr>
            <w:r w:rsidRPr="004D04FF">
              <w:rPr>
                <w:rFonts w:ascii="Times New Roman" w:hAnsi="Times New Roman"/>
                <w:szCs w:val="22"/>
              </w:rPr>
              <w:t xml:space="preserve">Ce prix rémunère à l’unité (U) la fourniture et pose de manchon mixte mâles SR13 </w:t>
            </w:r>
          </w:p>
          <w:p w14:paraId="1F6B5967" w14:textId="591DAF73" w:rsidR="006A7829" w:rsidRPr="004D04FF" w:rsidRDefault="006A7829" w:rsidP="006A7829">
            <w:pPr>
              <w:rPr>
                <w:rFonts w:ascii="Times New Roman" w:hAnsi="Times New Roman"/>
                <w:szCs w:val="22"/>
              </w:rPr>
            </w:pPr>
            <w:r w:rsidRPr="004D04FF">
              <w:rPr>
                <w:rFonts w:ascii="Times New Roman" w:hAnsi="Times New Roman"/>
                <w:szCs w:val="22"/>
              </w:rPr>
              <w:t>Il comprend :</w:t>
            </w:r>
          </w:p>
          <w:p w14:paraId="745185D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768805C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5B53B056"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1613AE29" w14:textId="275C8271"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tc>
      </w:tr>
      <w:tr w:rsidR="006A7829" w:rsidRPr="004D04FF" w14:paraId="0BF9974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4322918" w14:textId="0A161B6C" w:rsidR="006A7829" w:rsidRPr="004D04FF" w:rsidRDefault="006A7829" w:rsidP="006A7829">
            <w:pPr>
              <w:rPr>
                <w:rFonts w:ascii="Times New Roman" w:hAnsi="Times New Roman"/>
                <w:szCs w:val="22"/>
                <w:lang w:eastAsia="fr-FR"/>
              </w:rPr>
            </w:pPr>
            <w:r w:rsidRPr="004D04FF">
              <w:rPr>
                <w:rFonts w:ascii="Times New Roman" w:hAnsi="Times New Roman"/>
                <w:szCs w:val="22"/>
                <w:lang w:eastAsia="fr-FR"/>
              </w:rPr>
              <w:t>701-03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6A44F4E" w14:textId="77777777" w:rsidR="006A7829" w:rsidRPr="004D04FF" w:rsidRDefault="006A7829" w:rsidP="006A7829">
            <w:pPr>
              <w:rPr>
                <w:rFonts w:ascii="Times New Roman" w:hAnsi="Times New Roman"/>
                <w:b/>
                <w:szCs w:val="22"/>
              </w:rPr>
            </w:pPr>
            <w:r w:rsidRPr="004D04FF">
              <w:rPr>
                <w:rFonts w:ascii="Times New Roman" w:hAnsi="Times New Roman"/>
                <w:b/>
                <w:szCs w:val="22"/>
              </w:rPr>
              <w:t>FOURNITURE ET POSE MANCHON REDUIT TOUT DIAMÈTRE</w:t>
            </w:r>
          </w:p>
          <w:p w14:paraId="0883250D" w14:textId="26B4BFE7"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manchon réduit ; Il comprend :</w:t>
            </w:r>
          </w:p>
          <w:p w14:paraId="2A3122AA"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3A0B9D6A"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6AA2B430"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535F5981" w14:textId="41EB0A79"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456AE3A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6D28236" w14:textId="2F51AC67" w:rsidR="006A7829" w:rsidRPr="004D04FF" w:rsidRDefault="006A7829" w:rsidP="006A7829">
            <w:pPr>
              <w:rPr>
                <w:rFonts w:ascii="Times New Roman" w:hAnsi="Times New Roman"/>
                <w:szCs w:val="22"/>
                <w:lang w:eastAsia="fr-FR"/>
              </w:rPr>
            </w:pPr>
            <w:r w:rsidRPr="004D04FF">
              <w:rPr>
                <w:rFonts w:ascii="Times New Roman" w:hAnsi="Times New Roman"/>
                <w:szCs w:val="22"/>
                <w:lang w:eastAsia="fr-FR"/>
              </w:rPr>
              <w:t>701-05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02FDF61" w14:textId="5421DE06" w:rsidR="006A7829" w:rsidRPr="004D04FF" w:rsidRDefault="006A7829" w:rsidP="006A7829">
            <w:pPr>
              <w:spacing w:line="240" w:lineRule="auto"/>
              <w:rPr>
                <w:rFonts w:ascii="Times New Roman" w:hAnsi="Times New Roman"/>
                <w:color w:val="000000"/>
                <w:szCs w:val="22"/>
              </w:rPr>
            </w:pPr>
            <w:r w:rsidRPr="004D04FF">
              <w:rPr>
                <w:rFonts w:ascii="Times New Roman" w:hAnsi="Times New Roman"/>
                <w:b/>
                <w:szCs w:val="22"/>
              </w:rPr>
              <w:t>FOURNITURE ET POSE COUDE 90° DE TOUT DIAMETRE</w:t>
            </w:r>
          </w:p>
          <w:p w14:paraId="3CCB6C41" w14:textId="1BB1CB00"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coude 90° PEHD pour servir de raccord des tuyaux ; Il comprend :</w:t>
            </w:r>
          </w:p>
          <w:p w14:paraId="6304BB2C"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478D84B7"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1B293261"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04DA4A8E" w14:textId="167E7B2C" w:rsidR="006A7829" w:rsidRPr="004D04FF" w:rsidRDefault="006A7829" w:rsidP="006A7829">
            <w:pPr>
              <w:rPr>
                <w:rFonts w:ascii="Times New Roman" w:hAnsi="Times New Roman"/>
                <w:b/>
                <w:szCs w:val="22"/>
              </w:rPr>
            </w:pPr>
            <w:r w:rsidRPr="004D04FF">
              <w:rPr>
                <w:rFonts w:ascii="Times New Roman" w:hAnsi="Times New Roman"/>
                <w:szCs w:val="22"/>
              </w:rPr>
              <w:t>Toutes sujétions de pose</w:t>
            </w:r>
          </w:p>
        </w:tc>
      </w:tr>
      <w:tr w:rsidR="006A7829" w:rsidRPr="004D04FF" w14:paraId="18F8AFD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A27E317" w14:textId="7D921FE7" w:rsidR="006A7829" w:rsidRPr="004D04FF" w:rsidRDefault="006A7829" w:rsidP="006A7829">
            <w:pPr>
              <w:rPr>
                <w:rFonts w:ascii="Times New Roman" w:hAnsi="Times New Roman"/>
                <w:szCs w:val="22"/>
                <w:lang w:eastAsia="fr-FR"/>
              </w:rPr>
            </w:pPr>
            <w:r w:rsidRPr="004D04FF">
              <w:rPr>
                <w:rFonts w:ascii="Times New Roman" w:hAnsi="Times New Roman"/>
                <w:szCs w:val="22"/>
                <w:lang w:eastAsia="fr-FR"/>
              </w:rPr>
              <w:t>701-07</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9DEC9AA" w14:textId="2C29128F" w:rsidR="006A7829" w:rsidRPr="004D04FF" w:rsidRDefault="006A7829" w:rsidP="006A7829">
            <w:pPr>
              <w:rPr>
                <w:rFonts w:ascii="Times New Roman" w:hAnsi="Times New Roman"/>
                <w:b/>
                <w:szCs w:val="22"/>
              </w:rPr>
            </w:pPr>
            <w:r w:rsidRPr="004D04FF">
              <w:rPr>
                <w:rFonts w:ascii="Times New Roman" w:hAnsi="Times New Roman"/>
                <w:b/>
                <w:szCs w:val="22"/>
              </w:rPr>
              <w:t>FOURNITURE ET POSE TÉS ÉGAUX 90° DE TOUT DIAMETRE</w:t>
            </w:r>
          </w:p>
          <w:p w14:paraId="22EB7C91" w14:textId="5C4A4791"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tés égaux 90° de tout diamètre pour servir de raccord des tuyaux ; Il comprend :</w:t>
            </w:r>
          </w:p>
          <w:p w14:paraId="3F16792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5C339D8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432EDFEB"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673FE31D" w14:textId="43B13FF0"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tc>
      </w:tr>
      <w:tr w:rsidR="006A7829" w:rsidRPr="004D04FF" w14:paraId="65E067F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57144D3" w14:textId="72FD6080" w:rsidR="006A7829" w:rsidRPr="004D04FF" w:rsidRDefault="006A7829" w:rsidP="006A7829">
            <w:pPr>
              <w:rPr>
                <w:rFonts w:ascii="Times New Roman" w:hAnsi="Times New Roman"/>
                <w:bCs/>
                <w:szCs w:val="22"/>
                <w:lang w:eastAsia="fr-FR"/>
              </w:rPr>
            </w:pPr>
            <w:r w:rsidRPr="004D04FF">
              <w:rPr>
                <w:rFonts w:ascii="Times New Roman" w:hAnsi="Times New Roman"/>
                <w:bCs/>
                <w:szCs w:val="22"/>
                <w:lang w:eastAsia="fr-FR"/>
              </w:rPr>
              <w:t>701-08</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776CEAF" w14:textId="68C0733C" w:rsidR="006A7829" w:rsidRPr="004D04FF" w:rsidRDefault="006A7829" w:rsidP="006A7829">
            <w:pPr>
              <w:rPr>
                <w:rFonts w:ascii="Times New Roman" w:hAnsi="Times New Roman"/>
                <w:b/>
                <w:szCs w:val="22"/>
              </w:rPr>
            </w:pPr>
            <w:r w:rsidRPr="004D04FF">
              <w:rPr>
                <w:rFonts w:ascii="Times New Roman" w:hAnsi="Times New Roman"/>
                <w:b/>
                <w:szCs w:val="22"/>
              </w:rPr>
              <w:t>FOURNITURE ET POSE TE REDUIT DE TOUT DIAMETRE</w:t>
            </w:r>
          </w:p>
          <w:p w14:paraId="73E3B795" w14:textId="2C5E7CC7"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Té réduit de tout diamètre ; Il comprend :</w:t>
            </w:r>
          </w:p>
          <w:p w14:paraId="0206CF2F"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lastRenderedPageBreak/>
              <w:t>Le transport quelle que soit la distance,</w:t>
            </w:r>
          </w:p>
          <w:p w14:paraId="5A4701E2"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712023B3"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556A30D6" w14:textId="65D16325"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6F905B5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FE09AA3" w14:textId="7D62AFF5" w:rsidR="006A7829" w:rsidRPr="004D04FF" w:rsidRDefault="006A7829" w:rsidP="006A7829">
            <w:pPr>
              <w:rPr>
                <w:rFonts w:ascii="Times New Roman" w:hAnsi="Times New Roman"/>
                <w:bCs/>
                <w:szCs w:val="22"/>
                <w:lang w:eastAsia="fr-FR"/>
              </w:rPr>
            </w:pPr>
            <w:r w:rsidRPr="004D04FF">
              <w:rPr>
                <w:rFonts w:ascii="Times New Roman" w:hAnsi="Times New Roman"/>
                <w:bCs/>
                <w:szCs w:val="22"/>
                <w:lang w:eastAsia="fr-FR"/>
              </w:rPr>
              <w:lastRenderedPageBreak/>
              <w:t>701-09</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009825D6" w14:textId="392C1D14" w:rsidR="006A7829" w:rsidRPr="004D04FF" w:rsidRDefault="006A7829" w:rsidP="006A7829">
            <w:pPr>
              <w:rPr>
                <w:rFonts w:ascii="Times New Roman" w:hAnsi="Times New Roman"/>
                <w:b/>
                <w:szCs w:val="22"/>
              </w:rPr>
            </w:pPr>
            <w:r w:rsidRPr="004D04FF">
              <w:rPr>
                <w:rFonts w:ascii="Times New Roman" w:hAnsi="Times New Roman"/>
                <w:b/>
                <w:szCs w:val="22"/>
              </w:rPr>
              <w:t>FOURNITURE ET POSE VANNE D'ARRET A SERRER DE TOUT DIAMETRE</w:t>
            </w:r>
          </w:p>
          <w:p w14:paraId="5A4DF2A0" w14:textId="057FF252"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à l’unité (U) la fourniture et pose de vanne d’arrêt à serrer</w:t>
            </w:r>
            <w:r w:rsidRPr="004D04FF">
              <w:rPr>
                <w:rFonts w:ascii="Times New Roman" w:hAnsi="Times New Roman"/>
                <w:b/>
                <w:szCs w:val="22"/>
              </w:rPr>
              <w:t xml:space="preserve"> </w:t>
            </w:r>
            <w:r w:rsidRPr="004D04FF">
              <w:rPr>
                <w:rFonts w:ascii="Times New Roman" w:hAnsi="Times New Roman"/>
                <w:bCs/>
                <w:szCs w:val="22"/>
              </w:rPr>
              <w:t>pour les tés attente des réseaux de distribution servant pour la projection à venir du système.</w:t>
            </w:r>
            <w:r w:rsidRPr="004D04FF">
              <w:rPr>
                <w:rFonts w:ascii="Times New Roman" w:hAnsi="Times New Roman"/>
                <w:b/>
                <w:szCs w:val="22"/>
              </w:rPr>
              <w:t xml:space="preserve"> </w:t>
            </w:r>
            <w:r w:rsidRPr="004D04FF">
              <w:rPr>
                <w:rFonts w:ascii="Times New Roman" w:hAnsi="Times New Roman"/>
                <w:bCs/>
                <w:szCs w:val="22"/>
              </w:rPr>
              <w:t>Il comprend :</w:t>
            </w:r>
          </w:p>
          <w:p w14:paraId="0889BC65" w14:textId="77777777" w:rsidR="006A7829" w:rsidRPr="004D04FF" w:rsidRDefault="006A7829" w:rsidP="006A7829">
            <w:pPr>
              <w:numPr>
                <w:ilvl w:val="0"/>
                <w:numId w:val="32"/>
              </w:numPr>
              <w:spacing w:line="240" w:lineRule="auto"/>
              <w:rPr>
                <w:rFonts w:ascii="Times New Roman" w:hAnsi="Times New Roman"/>
                <w:szCs w:val="22"/>
              </w:rPr>
            </w:pPr>
            <w:r w:rsidRPr="004D04FF">
              <w:rPr>
                <w:rFonts w:ascii="Times New Roman" w:hAnsi="Times New Roman"/>
                <w:szCs w:val="22"/>
              </w:rPr>
              <w:t>Le transport quelle que soit la distance,</w:t>
            </w:r>
          </w:p>
          <w:p w14:paraId="270D1DE6" w14:textId="58BB68D1" w:rsidR="006A7829" w:rsidRPr="004D04FF" w:rsidRDefault="006A7829" w:rsidP="006A7829">
            <w:pPr>
              <w:numPr>
                <w:ilvl w:val="0"/>
                <w:numId w:val="32"/>
              </w:numPr>
              <w:spacing w:line="240" w:lineRule="auto"/>
              <w:rPr>
                <w:rFonts w:ascii="Times New Roman" w:hAnsi="Times New Roman"/>
                <w:szCs w:val="22"/>
              </w:rPr>
            </w:pPr>
            <w:r w:rsidRPr="004D04FF">
              <w:rPr>
                <w:rFonts w:ascii="Times New Roman" w:hAnsi="Times New Roman"/>
                <w:szCs w:val="22"/>
              </w:rPr>
              <w:t>Toutes opérations d’assemblage,</w:t>
            </w:r>
          </w:p>
          <w:p w14:paraId="76993B99" w14:textId="39806339" w:rsidR="006A7829" w:rsidRPr="004D04FF" w:rsidRDefault="006A7829" w:rsidP="006A7829">
            <w:pPr>
              <w:numPr>
                <w:ilvl w:val="0"/>
                <w:numId w:val="32"/>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7C1C6EFA"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AB7064B"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703</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A795771" w14:textId="77777777" w:rsidR="006A7829" w:rsidRPr="004D04FF" w:rsidRDefault="006A7829" w:rsidP="006A7829">
            <w:pPr>
              <w:rPr>
                <w:rFonts w:ascii="Times New Roman" w:hAnsi="Times New Roman"/>
                <w:b/>
                <w:szCs w:val="22"/>
              </w:rPr>
            </w:pPr>
            <w:r w:rsidRPr="004D04FF">
              <w:rPr>
                <w:rFonts w:ascii="Times New Roman" w:hAnsi="Times New Roman"/>
                <w:b/>
                <w:szCs w:val="22"/>
              </w:rPr>
              <w:t>ACCÉSSOIRES GALVANISÉES</w:t>
            </w:r>
          </w:p>
        </w:tc>
      </w:tr>
      <w:tr w:rsidR="006A7829" w:rsidRPr="004D04FF" w14:paraId="5F91FFF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9DA605C" w14:textId="4E68F8A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703-01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9AF86DB" w14:textId="77777777" w:rsidR="006A7829" w:rsidRPr="004D04FF" w:rsidRDefault="006A7829" w:rsidP="006A7829">
            <w:pPr>
              <w:rPr>
                <w:rFonts w:ascii="Times New Roman" w:hAnsi="Times New Roman"/>
                <w:b/>
                <w:szCs w:val="22"/>
              </w:rPr>
            </w:pPr>
            <w:r w:rsidRPr="004D04FF">
              <w:rPr>
                <w:rFonts w:ascii="Times New Roman" w:hAnsi="Times New Roman"/>
                <w:b/>
                <w:szCs w:val="22"/>
              </w:rPr>
              <w:t>FOURNITURE ET POSE COUDE 90° GALVANISÉ TOUT DIAMETRE</w:t>
            </w:r>
          </w:p>
          <w:p w14:paraId="5DD56CCD" w14:textId="4BA3207F"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coude 90° galvanisé de tout diamètre</w:t>
            </w:r>
            <w:r w:rsidRPr="004D04FF">
              <w:rPr>
                <w:rFonts w:ascii="Times New Roman" w:hAnsi="Times New Roman"/>
                <w:b/>
                <w:szCs w:val="22"/>
              </w:rPr>
              <w:t xml:space="preserve"> </w:t>
            </w:r>
            <w:r w:rsidRPr="004D04FF">
              <w:rPr>
                <w:rFonts w:ascii="Times New Roman" w:hAnsi="Times New Roman"/>
                <w:szCs w:val="22"/>
              </w:rPr>
              <w:t>pour servir de raccord des tuyaux ; Il comprend :</w:t>
            </w:r>
          </w:p>
          <w:p w14:paraId="5FBBEE61"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47B4ED62"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0303A2E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3D8CD9F2"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tc>
      </w:tr>
      <w:tr w:rsidR="006A7829" w:rsidRPr="004D04FF" w14:paraId="41909A27"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9B8CCD7" w14:textId="2A2B8A38" w:rsidR="006A7829" w:rsidRPr="004D04FF" w:rsidRDefault="006A7829" w:rsidP="006A7829">
            <w:pPr>
              <w:rPr>
                <w:rFonts w:ascii="Times New Roman" w:hAnsi="Times New Roman"/>
                <w:b/>
                <w:szCs w:val="22"/>
              </w:rPr>
            </w:pPr>
            <w:r w:rsidRPr="004D04FF">
              <w:rPr>
                <w:rFonts w:ascii="Times New Roman" w:hAnsi="Times New Roman"/>
                <w:b/>
                <w:szCs w:val="22"/>
              </w:rPr>
              <w:t>703-02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7FE50AF" w14:textId="3D6F4592" w:rsidR="006A7829" w:rsidRPr="004D04FF" w:rsidRDefault="006A7829" w:rsidP="006A7829">
            <w:pPr>
              <w:spacing w:line="240" w:lineRule="auto"/>
              <w:rPr>
                <w:rFonts w:ascii="Times New Roman" w:hAnsi="Times New Roman"/>
                <w:b/>
                <w:szCs w:val="22"/>
              </w:rPr>
            </w:pPr>
            <w:r w:rsidRPr="004D04FF">
              <w:rPr>
                <w:rFonts w:ascii="Times New Roman" w:hAnsi="Times New Roman"/>
                <w:b/>
                <w:szCs w:val="22"/>
              </w:rPr>
              <w:t>FOURNITURE ET POSE TES EGAUX GALVANISE DE TOUT DIAMETRE</w:t>
            </w:r>
          </w:p>
          <w:p w14:paraId="533DB344" w14:textId="3F465CE9"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tés égaux galvanisé de tout diamètre,</w:t>
            </w:r>
            <w:r w:rsidRPr="004D04FF">
              <w:rPr>
                <w:rFonts w:ascii="Times New Roman" w:hAnsi="Times New Roman"/>
                <w:b/>
                <w:szCs w:val="22"/>
              </w:rPr>
              <w:t xml:space="preserve"> </w:t>
            </w:r>
            <w:r w:rsidRPr="004D04FF">
              <w:rPr>
                <w:rFonts w:ascii="Times New Roman" w:hAnsi="Times New Roman"/>
                <w:szCs w:val="22"/>
              </w:rPr>
              <w:t>pour servir de raccord des tuyaux ; Il comprend :</w:t>
            </w:r>
          </w:p>
          <w:p w14:paraId="0113282D"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56F8EC1C"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2686DCF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219739C9" w14:textId="1ED8D404" w:rsidR="006A7829" w:rsidRPr="004D04FF" w:rsidRDefault="006A7829" w:rsidP="006A7829">
            <w:pPr>
              <w:rPr>
                <w:rFonts w:ascii="Times New Roman" w:hAnsi="Times New Roman"/>
                <w:b/>
                <w:szCs w:val="22"/>
              </w:rPr>
            </w:pPr>
            <w:r w:rsidRPr="004D04FF">
              <w:rPr>
                <w:rFonts w:ascii="Times New Roman" w:hAnsi="Times New Roman"/>
                <w:szCs w:val="22"/>
              </w:rPr>
              <w:t>Toutes sujétions de pose</w:t>
            </w:r>
          </w:p>
        </w:tc>
      </w:tr>
      <w:tr w:rsidR="006A7829" w:rsidRPr="004D04FF" w14:paraId="14AEDFEC"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F14A806"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703-04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67EE876" w14:textId="77777777"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MANCHON GALVANISÉ </w:t>
            </w:r>
          </w:p>
          <w:p w14:paraId="5DA8E17D" w14:textId="171079C6" w:rsidR="006A7829" w:rsidRPr="004D04FF" w:rsidRDefault="006A7829" w:rsidP="006A7829">
            <w:pPr>
              <w:rPr>
                <w:rFonts w:ascii="Times New Roman" w:hAnsi="Times New Roman"/>
                <w:szCs w:val="22"/>
              </w:rPr>
            </w:pPr>
            <w:r w:rsidRPr="004D04FF">
              <w:rPr>
                <w:rFonts w:ascii="Times New Roman" w:hAnsi="Times New Roman"/>
                <w:szCs w:val="22"/>
              </w:rPr>
              <w:t xml:space="preserve">Ce prix rémunère à l’unité (U) la fourniture et pose de manchon </w:t>
            </w:r>
            <w:proofErr w:type="gramStart"/>
            <w:r w:rsidRPr="004D04FF">
              <w:rPr>
                <w:rFonts w:ascii="Times New Roman" w:hAnsi="Times New Roman"/>
                <w:szCs w:val="22"/>
              </w:rPr>
              <w:t>galvanisé;</w:t>
            </w:r>
            <w:proofErr w:type="gramEnd"/>
            <w:r w:rsidRPr="004D04FF">
              <w:rPr>
                <w:rFonts w:ascii="Times New Roman" w:hAnsi="Times New Roman"/>
                <w:szCs w:val="22"/>
              </w:rPr>
              <w:t xml:space="preserve"> Il comprend :</w:t>
            </w:r>
          </w:p>
          <w:p w14:paraId="32DF647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3F1DB37F"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717BE48D"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57167C64" w14:textId="2F44AB1C"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4790714A"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3D1212D"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703-05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8F276EA" w14:textId="77777777"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MAMELON   GALVANISÉ </w:t>
            </w:r>
          </w:p>
          <w:p w14:paraId="7C2103BB" w14:textId="02B5BC58" w:rsidR="006A7829" w:rsidRPr="004D04FF" w:rsidRDefault="006A7829" w:rsidP="006A7829">
            <w:pPr>
              <w:rPr>
                <w:rFonts w:ascii="Times New Roman" w:hAnsi="Times New Roman"/>
                <w:szCs w:val="22"/>
              </w:rPr>
            </w:pPr>
            <w:r w:rsidRPr="004D04FF">
              <w:rPr>
                <w:rFonts w:ascii="Times New Roman" w:hAnsi="Times New Roman"/>
                <w:szCs w:val="22"/>
              </w:rPr>
              <w:t xml:space="preserve">Ce prix rémunère à l’unité (U) la fourniture et pose de mamelon galvanisé </w:t>
            </w:r>
            <w:r w:rsidRPr="004D04FF">
              <w:rPr>
                <w:rFonts w:ascii="Times New Roman" w:hAnsi="Times New Roman"/>
                <w:bCs/>
                <w:szCs w:val="22"/>
              </w:rPr>
              <w:t>pour le</w:t>
            </w:r>
            <w:r w:rsidRPr="004D04FF">
              <w:rPr>
                <w:rFonts w:ascii="Times New Roman" w:hAnsi="Times New Roman"/>
                <w:szCs w:val="22"/>
              </w:rPr>
              <w:t xml:space="preserve"> raccord des tuyauteries de diamètre ou de matériaux différents</w:t>
            </w:r>
            <w:r w:rsidRPr="004D04FF">
              <w:rPr>
                <w:rFonts w:ascii="Times New Roman" w:hAnsi="Times New Roman"/>
                <w:b/>
                <w:szCs w:val="22"/>
              </w:rPr>
              <w:t xml:space="preserve"> </w:t>
            </w:r>
            <w:r w:rsidRPr="004D04FF">
              <w:rPr>
                <w:rFonts w:ascii="Times New Roman" w:hAnsi="Times New Roman"/>
                <w:szCs w:val="22"/>
              </w:rPr>
              <w:t>; Il comprend :</w:t>
            </w:r>
          </w:p>
          <w:p w14:paraId="1999139F"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209289D0"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30BDBC3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55235569" w14:textId="433094A1"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3CEE1C28"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B56FD0D"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703-06</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336950B" w14:textId="77777777"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RACCORD UNION GALVANISÉ </w:t>
            </w:r>
          </w:p>
          <w:p w14:paraId="00009F1E" w14:textId="4E50FC33"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raccord union galvanisé ; Il comprend :</w:t>
            </w:r>
          </w:p>
          <w:p w14:paraId="32E4E66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12674F6B"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lastRenderedPageBreak/>
              <w:t>Toutes opérations d’assemblage,</w:t>
            </w:r>
          </w:p>
          <w:p w14:paraId="205E68E8"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60EB4620"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41CB094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B275885" w14:textId="6C02ACB4"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lastRenderedPageBreak/>
              <w:t>704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F7B8C87" w14:textId="7DA1EFC6" w:rsidR="006A7829" w:rsidRPr="004D04FF" w:rsidRDefault="006A7829" w:rsidP="006A7829">
            <w:pPr>
              <w:rPr>
                <w:rFonts w:ascii="Times New Roman" w:hAnsi="Times New Roman"/>
                <w:b/>
                <w:szCs w:val="22"/>
              </w:rPr>
            </w:pPr>
            <w:r w:rsidRPr="004D04FF">
              <w:rPr>
                <w:rFonts w:ascii="Times New Roman" w:hAnsi="Times New Roman"/>
                <w:b/>
                <w:szCs w:val="22"/>
              </w:rPr>
              <w:t xml:space="preserve">ACCESSOIRES PPR </w:t>
            </w:r>
          </w:p>
        </w:tc>
      </w:tr>
      <w:tr w:rsidR="006A7829" w:rsidRPr="004D04FF" w14:paraId="2398F940"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F0F0C01" w14:textId="7D60C45A"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704-1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6D1C9DA2" w14:textId="4BF5D0F2" w:rsidR="006A7829" w:rsidRPr="004D04FF" w:rsidRDefault="006A7829" w:rsidP="006A7829">
            <w:pPr>
              <w:rPr>
                <w:rFonts w:ascii="Times New Roman" w:hAnsi="Times New Roman"/>
                <w:b/>
                <w:szCs w:val="22"/>
              </w:rPr>
            </w:pPr>
            <w:r w:rsidRPr="004D04FF">
              <w:rPr>
                <w:rFonts w:ascii="Times New Roman" w:hAnsi="Times New Roman"/>
                <w:b/>
                <w:szCs w:val="22"/>
              </w:rPr>
              <w:t>FOURNITURE ET POSE COUDE 90° PPR</w:t>
            </w:r>
          </w:p>
          <w:p w14:paraId="09DE78F6" w14:textId="7784BD1C"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coude 90° PPR de tout diamètre pour servir de raccord des tuyaux ; Il comprend :</w:t>
            </w:r>
          </w:p>
          <w:p w14:paraId="36D32FBD"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5EDB2C3E"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193D2469"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2F4C77B4" w14:textId="59AA9A79" w:rsidR="006A7829" w:rsidRPr="004D04FF" w:rsidRDefault="006A7829" w:rsidP="006A7829">
            <w:pPr>
              <w:rPr>
                <w:rFonts w:ascii="Times New Roman" w:hAnsi="Times New Roman"/>
                <w:b/>
                <w:szCs w:val="22"/>
              </w:rPr>
            </w:pPr>
            <w:r w:rsidRPr="004D04FF">
              <w:rPr>
                <w:rFonts w:ascii="Times New Roman" w:hAnsi="Times New Roman"/>
                <w:szCs w:val="22"/>
              </w:rPr>
              <w:t>Toutes sujétions de pose</w:t>
            </w:r>
          </w:p>
        </w:tc>
      </w:tr>
      <w:tr w:rsidR="006A7829" w:rsidRPr="004D04FF" w14:paraId="5E62089A"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2268DB8" w14:textId="1F7FF873"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704-04</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248AC0A1" w14:textId="62F276A5" w:rsidR="006A7829" w:rsidRPr="004D04FF" w:rsidRDefault="006A7829" w:rsidP="006A7829">
            <w:pPr>
              <w:rPr>
                <w:rFonts w:ascii="Times New Roman" w:hAnsi="Times New Roman"/>
                <w:b/>
                <w:szCs w:val="22"/>
              </w:rPr>
            </w:pPr>
            <w:r w:rsidRPr="004D04FF">
              <w:rPr>
                <w:rFonts w:ascii="Times New Roman" w:hAnsi="Times New Roman"/>
                <w:b/>
                <w:szCs w:val="22"/>
              </w:rPr>
              <w:t xml:space="preserve">FOURNITURE ET POSE MANCHON PPR  </w:t>
            </w:r>
          </w:p>
          <w:p w14:paraId="5078AB9C" w14:textId="342978BA" w:rsidR="006A7829" w:rsidRPr="004D04FF" w:rsidRDefault="006A7829" w:rsidP="006A7829">
            <w:pPr>
              <w:rPr>
                <w:rFonts w:ascii="Times New Roman" w:hAnsi="Times New Roman"/>
                <w:szCs w:val="22"/>
              </w:rPr>
            </w:pPr>
            <w:r w:rsidRPr="004D04FF">
              <w:rPr>
                <w:rFonts w:ascii="Times New Roman" w:hAnsi="Times New Roman"/>
                <w:szCs w:val="22"/>
              </w:rPr>
              <w:t>Ce prix rémunère à l’unité (U) la fourniture et pose de manchon PPR ; Il comprend :</w:t>
            </w:r>
          </w:p>
          <w:p w14:paraId="405C702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3546E13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opérations d’assemblage,</w:t>
            </w:r>
          </w:p>
          <w:p w14:paraId="7B3A76B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L’essai d'étanchéité,</w:t>
            </w:r>
          </w:p>
          <w:p w14:paraId="6C178BFB" w14:textId="4BF83F2F"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main d’œuvre et pose</w:t>
            </w:r>
          </w:p>
        </w:tc>
      </w:tr>
      <w:tr w:rsidR="006A7829" w:rsidRPr="004D04FF" w14:paraId="23B1EC73"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5BAFEE7"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706</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1D1ABA0" w14:textId="77777777" w:rsidR="006A7829" w:rsidRPr="004D04FF" w:rsidRDefault="006A7829" w:rsidP="006A7829">
            <w:pPr>
              <w:rPr>
                <w:rFonts w:ascii="Times New Roman" w:hAnsi="Times New Roman"/>
                <w:b/>
                <w:szCs w:val="22"/>
              </w:rPr>
            </w:pPr>
            <w:r w:rsidRPr="004D04FF">
              <w:rPr>
                <w:rFonts w:ascii="Times New Roman" w:hAnsi="Times New Roman"/>
                <w:b/>
                <w:szCs w:val="22"/>
              </w:rPr>
              <w:t>VANNE ¼ DE TOUR GALVANISÉ</w:t>
            </w:r>
          </w:p>
        </w:tc>
      </w:tr>
      <w:tr w:rsidR="006A7829" w:rsidRPr="004D04FF" w14:paraId="3C838F3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584451E"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706-01</w:t>
            </w:r>
          </w:p>
          <w:p w14:paraId="7BC8AAA6" w14:textId="799BF2BF"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706-12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C47AF51" w14:textId="77777777" w:rsidR="006A7829" w:rsidRPr="004D04FF" w:rsidRDefault="006A7829" w:rsidP="006A7829">
            <w:pPr>
              <w:rPr>
                <w:rFonts w:ascii="Times New Roman" w:hAnsi="Times New Roman"/>
                <w:b/>
                <w:szCs w:val="22"/>
              </w:rPr>
            </w:pPr>
            <w:r w:rsidRPr="004D04FF">
              <w:rPr>
                <w:rFonts w:ascii="Times New Roman" w:hAnsi="Times New Roman"/>
                <w:b/>
                <w:szCs w:val="22"/>
              </w:rPr>
              <w:t>FOURNITURE ET POSE VANNE ¼ DE TOUR GALVANISÉ, Y COMPRIS TOUT ACCESSOIRE</w:t>
            </w:r>
          </w:p>
          <w:p w14:paraId="451DB0EF" w14:textId="77777777" w:rsidR="006A7829" w:rsidRPr="004D04FF" w:rsidRDefault="006A7829" w:rsidP="006A7829">
            <w:pPr>
              <w:rPr>
                <w:rFonts w:ascii="Times New Roman" w:hAnsi="Times New Roman"/>
                <w:szCs w:val="22"/>
              </w:rPr>
            </w:pPr>
            <w:r w:rsidRPr="004D04FF">
              <w:rPr>
                <w:rFonts w:ascii="Times New Roman" w:hAnsi="Times New Roman"/>
                <w:szCs w:val="22"/>
              </w:rPr>
              <w:t>Ce prix rémunère à l’UNITE (U) la fourniture et la pose de Robinet vanne ¼ de tour galvanisé</w:t>
            </w:r>
          </w:p>
          <w:p w14:paraId="1F1999FE" w14:textId="77777777" w:rsidR="006A7829" w:rsidRPr="004D04FF" w:rsidRDefault="006A7829" w:rsidP="006A7829">
            <w:pPr>
              <w:rPr>
                <w:rFonts w:ascii="Times New Roman" w:hAnsi="Times New Roman"/>
                <w:szCs w:val="22"/>
              </w:rPr>
            </w:pPr>
            <w:r w:rsidRPr="004D04FF">
              <w:rPr>
                <w:rFonts w:ascii="Times New Roman" w:hAnsi="Times New Roman"/>
                <w:szCs w:val="22"/>
              </w:rPr>
              <w:t>Il comprend :</w:t>
            </w:r>
          </w:p>
          <w:p w14:paraId="34355E98"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 xml:space="preserve">La fourniture des appareils et accessoires (manchon, mamelon, raccord union, …) et le transport quel que soit la distance </w:t>
            </w:r>
          </w:p>
          <w:p w14:paraId="7E7AC55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raccordement et la mise en place</w:t>
            </w:r>
          </w:p>
          <w:p w14:paraId="46F13F18"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p w14:paraId="300E673E" w14:textId="77777777" w:rsidR="006A7829" w:rsidRPr="004D04FF" w:rsidRDefault="006A7829" w:rsidP="006A7829">
            <w:pPr>
              <w:ind w:left="920"/>
              <w:contextualSpacing/>
              <w:rPr>
                <w:rFonts w:ascii="Times New Roman" w:hAnsi="Times New Roman"/>
                <w:szCs w:val="22"/>
                <w:lang w:eastAsia="zh-CN"/>
              </w:rPr>
            </w:pPr>
          </w:p>
          <w:p w14:paraId="6FDAEB58" w14:textId="0D9CD268" w:rsidR="006A7829" w:rsidRPr="004D04FF" w:rsidRDefault="006A7829" w:rsidP="006A782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6A7829" w:rsidRPr="004D04FF" w14:paraId="22A9A431"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7382C03" w14:textId="2C7BEDB7" w:rsidR="006A7829" w:rsidRPr="004D04FF" w:rsidRDefault="006A7829" w:rsidP="006A7829">
            <w:pPr>
              <w:rPr>
                <w:rFonts w:ascii="Times New Roman" w:hAnsi="Times New Roman"/>
                <w:bCs/>
                <w:szCs w:val="22"/>
                <w:lang w:eastAsia="fr-FR"/>
              </w:rPr>
            </w:pPr>
            <w:r w:rsidRPr="004D04FF">
              <w:rPr>
                <w:rFonts w:ascii="Times New Roman" w:hAnsi="Times New Roman"/>
                <w:bCs/>
                <w:szCs w:val="22"/>
                <w:lang w:eastAsia="fr-FR"/>
              </w:rPr>
              <w:t>708-2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01AEBF2" w14:textId="0164C92A" w:rsidR="006A7829" w:rsidRPr="004D04FF" w:rsidRDefault="006A7829" w:rsidP="006A7829">
            <w:pPr>
              <w:rPr>
                <w:rFonts w:ascii="Times New Roman" w:hAnsi="Times New Roman"/>
                <w:b/>
                <w:szCs w:val="22"/>
              </w:rPr>
            </w:pPr>
            <w:r w:rsidRPr="004D04FF">
              <w:rPr>
                <w:rFonts w:ascii="Times New Roman" w:hAnsi="Times New Roman"/>
                <w:b/>
                <w:szCs w:val="22"/>
              </w:rPr>
              <w:t>FOURNITURE VENTOUSE DE TOUT DIAMETRE Y COMPRIS TOUTES ACCESSOIRES DE MISE EN ŒUVRE</w:t>
            </w:r>
          </w:p>
          <w:p w14:paraId="3BE5227A" w14:textId="363E3217"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à l’unité (U) la fourniture et pose de ventouse de tout diamètre pour l’évacuation d’air dans les conduites.</w:t>
            </w:r>
          </w:p>
          <w:p w14:paraId="0B14741A" w14:textId="115C2574" w:rsidR="006A7829" w:rsidRPr="004D04FF" w:rsidRDefault="006A7829" w:rsidP="006A7829">
            <w:pPr>
              <w:rPr>
                <w:rFonts w:ascii="Times New Roman" w:hAnsi="Times New Roman"/>
                <w:bCs/>
                <w:szCs w:val="22"/>
              </w:rPr>
            </w:pPr>
            <w:r w:rsidRPr="004D04FF">
              <w:rPr>
                <w:rFonts w:ascii="Times New Roman" w:hAnsi="Times New Roman"/>
                <w:bCs/>
                <w:szCs w:val="22"/>
              </w:rPr>
              <w:t>Il comprend :</w:t>
            </w:r>
          </w:p>
          <w:p w14:paraId="17159BD3" w14:textId="701E98C6" w:rsidR="006A7829" w:rsidRPr="004D04FF" w:rsidRDefault="006A7829" w:rsidP="006A7829">
            <w:pPr>
              <w:pStyle w:val="ListParagraph"/>
              <w:numPr>
                <w:ilvl w:val="0"/>
                <w:numId w:val="39"/>
              </w:numPr>
              <w:rPr>
                <w:rFonts w:ascii="Times New Roman" w:hAnsi="Times New Roman"/>
                <w:bCs/>
                <w:szCs w:val="22"/>
              </w:rPr>
            </w:pPr>
            <w:r w:rsidRPr="004D04FF">
              <w:rPr>
                <w:rFonts w:ascii="Times New Roman" w:hAnsi="Times New Roman"/>
                <w:bCs/>
                <w:szCs w:val="22"/>
              </w:rPr>
              <w:t>Le transport quel que soit la distance</w:t>
            </w:r>
          </w:p>
          <w:p w14:paraId="60D7E99A" w14:textId="234B2590" w:rsidR="006A7829" w:rsidRPr="004D04FF" w:rsidRDefault="006A7829" w:rsidP="006A7829">
            <w:pPr>
              <w:pStyle w:val="ListParagraph"/>
              <w:numPr>
                <w:ilvl w:val="0"/>
                <w:numId w:val="39"/>
              </w:numPr>
              <w:rPr>
                <w:rFonts w:ascii="Times New Roman" w:hAnsi="Times New Roman"/>
                <w:bCs/>
                <w:szCs w:val="22"/>
              </w:rPr>
            </w:pPr>
            <w:r w:rsidRPr="004D04FF">
              <w:rPr>
                <w:rFonts w:ascii="Times New Roman" w:hAnsi="Times New Roman"/>
                <w:bCs/>
                <w:szCs w:val="22"/>
              </w:rPr>
              <w:t>L’installation avec tout accessoire nécessaires</w:t>
            </w:r>
          </w:p>
          <w:p w14:paraId="50FD5B6F" w14:textId="067BC3BA" w:rsidR="006A7829" w:rsidRPr="004D04FF" w:rsidRDefault="006A7829" w:rsidP="006A7829">
            <w:pPr>
              <w:pStyle w:val="ListParagraph"/>
              <w:numPr>
                <w:ilvl w:val="0"/>
                <w:numId w:val="39"/>
              </w:numPr>
              <w:rPr>
                <w:rFonts w:ascii="Times New Roman" w:hAnsi="Times New Roman"/>
                <w:bCs/>
                <w:szCs w:val="22"/>
              </w:rPr>
            </w:pPr>
            <w:r w:rsidRPr="004D04FF">
              <w:rPr>
                <w:rFonts w:ascii="Times New Roman" w:hAnsi="Times New Roman"/>
                <w:bCs/>
                <w:szCs w:val="22"/>
              </w:rPr>
              <w:t>Toutes sujétions de pose et de mains d’œuvre</w:t>
            </w:r>
          </w:p>
        </w:tc>
      </w:tr>
      <w:tr w:rsidR="006A7829" w:rsidRPr="004D04FF" w14:paraId="1E4158C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47CD2C7" w14:textId="4AA849C6"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709</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3AF118E" w14:textId="352315F9" w:rsidR="006A7829" w:rsidRPr="004D04FF" w:rsidRDefault="006A7829" w:rsidP="006A7829">
            <w:pPr>
              <w:rPr>
                <w:rFonts w:ascii="Times New Roman" w:hAnsi="Times New Roman"/>
                <w:b/>
                <w:szCs w:val="22"/>
              </w:rPr>
            </w:pPr>
            <w:r w:rsidRPr="004D04FF">
              <w:rPr>
                <w:rFonts w:ascii="Times New Roman" w:hAnsi="Times New Roman"/>
                <w:b/>
                <w:szCs w:val="22"/>
              </w:rPr>
              <w:t>ROBINET DE PUISAGE</w:t>
            </w:r>
          </w:p>
        </w:tc>
      </w:tr>
      <w:tr w:rsidR="006A7829" w:rsidRPr="004D04FF" w14:paraId="5E40845F"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7F99199" w14:textId="4CD3998D"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lastRenderedPageBreak/>
              <w:t>709-15</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566B924" w14:textId="3965E191" w:rsidR="006A7829" w:rsidRPr="004D04FF" w:rsidRDefault="006A7829" w:rsidP="006A7829">
            <w:pPr>
              <w:rPr>
                <w:rFonts w:ascii="Times New Roman" w:hAnsi="Times New Roman"/>
                <w:b/>
                <w:szCs w:val="22"/>
              </w:rPr>
            </w:pPr>
            <w:r w:rsidRPr="004D04FF">
              <w:rPr>
                <w:rFonts w:ascii="Times New Roman" w:hAnsi="Times New Roman"/>
                <w:b/>
                <w:szCs w:val="22"/>
              </w:rPr>
              <w:t>FOURNITURE ET POSE ROBINET DE PUISAGE EN LAITON DE TYPE À BÉQUILLE</w:t>
            </w:r>
          </w:p>
          <w:p w14:paraId="40D964B5" w14:textId="23AE9D7C" w:rsidR="006A7829" w:rsidRPr="004D04FF" w:rsidRDefault="006A7829" w:rsidP="006A7829">
            <w:pPr>
              <w:rPr>
                <w:rFonts w:ascii="Times New Roman" w:hAnsi="Times New Roman"/>
                <w:szCs w:val="22"/>
              </w:rPr>
            </w:pPr>
            <w:r w:rsidRPr="004D04FF">
              <w:rPr>
                <w:rFonts w:ascii="Times New Roman" w:hAnsi="Times New Roman"/>
                <w:szCs w:val="22"/>
              </w:rPr>
              <w:t xml:space="preserve">Ce prix rémunère à l’UNITE (U) la fourniture et la pose des Robinets vanne type BS de tout diamètre </w:t>
            </w:r>
          </w:p>
          <w:p w14:paraId="6EF94A4B" w14:textId="77777777" w:rsidR="006A7829" w:rsidRPr="004D04FF" w:rsidRDefault="006A7829" w:rsidP="006A7829">
            <w:pPr>
              <w:rPr>
                <w:rFonts w:ascii="Times New Roman" w:hAnsi="Times New Roman"/>
                <w:szCs w:val="22"/>
              </w:rPr>
            </w:pPr>
            <w:r w:rsidRPr="004D04FF">
              <w:rPr>
                <w:rFonts w:ascii="Times New Roman" w:hAnsi="Times New Roman"/>
                <w:szCs w:val="22"/>
              </w:rPr>
              <w:t>Il comprend :</w:t>
            </w:r>
          </w:p>
          <w:p w14:paraId="6CA4179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6E297E2D"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raccordement et la mise en place</w:t>
            </w:r>
          </w:p>
          <w:p w14:paraId="48DA7677"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p w14:paraId="6C5399CF" w14:textId="07180153" w:rsidR="006A7829" w:rsidRPr="004D04FF" w:rsidRDefault="006A7829" w:rsidP="006A782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6A7829" w:rsidRPr="004D04FF" w14:paraId="1A175555"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114C037" w14:textId="3F7A265B"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709-16</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DB2CDAB" w14:textId="3FB95BE9" w:rsidR="006A7829" w:rsidRPr="004D04FF" w:rsidRDefault="006A7829" w:rsidP="006A7829">
            <w:pPr>
              <w:rPr>
                <w:rFonts w:ascii="Times New Roman" w:hAnsi="Times New Roman"/>
                <w:b/>
                <w:color w:val="000000"/>
                <w:szCs w:val="22"/>
                <w:lang w:eastAsia="fr-FR"/>
              </w:rPr>
            </w:pPr>
            <w:r w:rsidRPr="004D04FF">
              <w:rPr>
                <w:rFonts w:ascii="Times New Roman" w:hAnsi="Times New Roman"/>
                <w:b/>
                <w:color w:val="000000"/>
                <w:szCs w:val="22"/>
                <w:lang w:eastAsia="fr-FR"/>
              </w:rPr>
              <w:t xml:space="preserve">FOURNITURE ET POSE EVIER EN INOX SIMPLE BAC </w:t>
            </w:r>
          </w:p>
          <w:p w14:paraId="38F64480" w14:textId="5FFFDA20" w:rsidR="006A7829" w:rsidRPr="004D04FF" w:rsidRDefault="006A7829" w:rsidP="006A7829">
            <w:pPr>
              <w:rPr>
                <w:rFonts w:ascii="Times New Roman" w:hAnsi="Times New Roman"/>
                <w:bCs/>
                <w:szCs w:val="22"/>
              </w:rPr>
            </w:pPr>
            <w:r w:rsidRPr="004D04FF">
              <w:rPr>
                <w:rFonts w:ascii="Times New Roman" w:hAnsi="Times New Roman"/>
                <w:bCs/>
                <w:szCs w:val="22"/>
              </w:rPr>
              <w:t>Ce prix rémunère à l’unité (U) la fourniture et pose d’évier en inox pour branchement institutionnel.</w:t>
            </w:r>
          </w:p>
          <w:p w14:paraId="77B937AC" w14:textId="77777777" w:rsidR="006A7829" w:rsidRPr="004D04FF" w:rsidRDefault="006A7829" w:rsidP="006A7829">
            <w:pPr>
              <w:rPr>
                <w:rFonts w:ascii="Times New Roman" w:hAnsi="Times New Roman"/>
                <w:bCs/>
                <w:szCs w:val="22"/>
              </w:rPr>
            </w:pPr>
            <w:r w:rsidRPr="004D04FF">
              <w:rPr>
                <w:rFonts w:ascii="Times New Roman" w:hAnsi="Times New Roman"/>
                <w:bCs/>
                <w:szCs w:val="22"/>
              </w:rPr>
              <w:t>Il comprend :</w:t>
            </w:r>
          </w:p>
          <w:p w14:paraId="1B521361"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341EBBCC" w14:textId="192C90E8" w:rsidR="006A7829" w:rsidRPr="004D04FF" w:rsidRDefault="006A7829" w:rsidP="006A7829">
            <w:pPr>
              <w:numPr>
                <w:ilvl w:val="0"/>
                <w:numId w:val="30"/>
              </w:numPr>
              <w:spacing w:line="240" w:lineRule="auto"/>
              <w:rPr>
                <w:rFonts w:ascii="Times New Roman" w:hAnsi="Times New Roman"/>
                <w:bCs/>
                <w:szCs w:val="22"/>
              </w:rPr>
            </w:pPr>
            <w:r w:rsidRPr="004D04FF">
              <w:rPr>
                <w:rFonts w:ascii="Times New Roman" w:hAnsi="Times New Roman"/>
                <w:szCs w:val="22"/>
              </w:rPr>
              <w:t>La mise en place des accessoires et toutes sujétions de mains d’œuvre</w:t>
            </w:r>
          </w:p>
        </w:tc>
      </w:tr>
      <w:tr w:rsidR="006A7829" w:rsidRPr="004D04FF" w14:paraId="6129B7A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E1B3C87"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710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5EDDC50" w14:textId="77777777" w:rsidR="006A7829" w:rsidRPr="004D04FF" w:rsidRDefault="006A7829" w:rsidP="006A7829">
            <w:pPr>
              <w:rPr>
                <w:rFonts w:ascii="Times New Roman" w:hAnsi="Times New Roman"/>
                <w:b/>
                <w:szCs w:val="22"/>
              </w:rPr>
            </w:pPr>
            <w:r w:rsidRPr="004D04FF">
              <w:rPr>
                <w:rFonts w:ascii="Times New Roman" w:hAnsi="Times New Roman"/>
                <w:b/>
                <w:szCs w:val="22"/>
              </w:rPr>
              <w:t>CRÉPINE EN INOX OU ÉQUIVALENT</w:t>
            </w:r>
          </w:p>
        </w:tc>
      </w:tr>
      <w:tr w:rsidR="006A7829" w:rsidRPr="004D04FF" w14:paraId="3CD759A9"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877BCFE" w14:textId="543263BD"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710-01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49A13A5" w14:textId="77777777" w:rsidR="006A7829" w:rsidRPr="004D04FF" w:rsidRDefault="006A7829" w:rsidP="006A7829">
            <w:pPr>
              <w:rPr>
                <w:rFonts w:ascii="Times New Roman" w:hAnsi="Times New Roman"/>
                <w:b/>
                <w:color w:val="000000"/>
                <w:szCs w:val="22"/>
                <w:lang w:eastAsia="fr-FR"/>
              </w:rPr>
            </w:pPr>
            <w:r w:rsidRPr="004D04FF">
              <w:rPr>
                <w:rFonts w:ascii="Times New Roman" w:hAnsi="Times New Roman"/>
                <w:b/>
                <w:color w:val="000000"/>
                <w:szCs w:val="22"/>
                <w:lang w:eastAsia="fr-FR"/>
              </w:rPr>
              <w:t xml:space="preserve">FOURNITURE ET POSE CREPINE EN INOX OU EQUIVALENT </w:t>
            </w:r>
          </w:p>
          <w:p w14:paraId="65F083B2" w14:textId="77777777" w:rsidR="006A7829" w:rsidRPr="004D04FF" w:rsidRDefault="006A7829" w:rsidP="006A7829">
            <w:pPr>
              <w:rPr>
                <w:rFonts w:ascii="Times New Roman" w:hAnsi="Times New Roman"/>
                <w:szCs w:val="22"/>
              </w:rPr>
            </w:pPr>
            <w:r w:rsidRPr="004D04FF">
              <w:rPr>
                <w:rFonts w:ascii="Times New Roman" w:hAnsi="Times New Roman"/>
                <w:szCs w:val="22"/>
              </w:rPr>
              <w:t>Ce prix rémunère à l’UNITE (U) la fourniture et la pose de crépine en inox ou équivalent.</w:t>
            </w:r>
          </w:p>
          <w:p w14:paraId="56F92CF0" w14:textId="77777777" w:rsidR="006A7829" w:rsidRPr="004D04FF" w:rsidRDefault="006A7829" w:rsidP="006A7829">
            <w:pPr>
              <w:rPr>
                <w:rFonts w:ascii="Times New Roman" w:hAnsi="Times New Roman"/>
                <w:szCs w:val="22"/>
              </w:rPr>
            </w:pPr>
            <w:r w:rsidRPr="004D04FF">
              <w:rPr>
                <w:rFonts w:ascii="Times New Roman" w:hAnsi="Times New Roman"/>
                <w:szCs w:val="22"/>
              </w:rPr>
              <w:t>Il comprend :</w:t>
            </w:r>
          </w:p>
          <w:p w14:paraId="303DD4E5"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transport quelle que soit la distance,</w:t>
            </w:r>
          </w:p>
          <w:p w14:paraId="4F1D29A3"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raccordement et la mise en place</w:t>
            </w:r>
          </w:p>
          <w:p w14:paraId="2CD320E4"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p w14:paraId="649ED828" w14:textId="5DBFD46B" w:rsidR="006A7829" w:rsidRPr="004D04FF" w:rsidRDefault="006A7829" w:rsidP="006A7829">
            <w:pPr>
              <w:rPr>
                <w:rFonts w:ascii="Times New Roman" w:hAnsi="Times New Roman"/>
                <w:b/>
                <w:color w:val="000000"/>
                <w:szCs w:val="22"/>
                <w:lang w:eastAsia="fr-FR"/>
              </w:rPr>
            </w:pPr>
            <w:r w:rsidRPr="004D04FF">
              <w:rPr>
                <w:rFonts w:ascii="Times New Roman" w:hAnsi="Times New Roman"/>
                <w:szCs w:val="22"/>
              </w:rPr>
              <w:t>Les quantités à prendre en compte seront celles sur les documents d’exécution approuvés sur le chantier.</w:t>
            </w:r>
          </w:p>
        </w:tc>
      </w:tr>
      <w:tr w:rsidR="006A7829" w:rsidRPr="004D04FF" w14:paraId="7E6A6A02"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D5B67F0"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711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36AF4EAF" w14:textId="77777777" w:rsidR="006A7829" w:rsidRPr="004D04FF" w:rsidRDefault="006A7829" w:rsidP="006A7829">
            <w:pPr>
              <w:rPr>
                <w:rFonts w:ascii="Times New Roman" w:hAnsi="Times New Roman"/>
                <w:b/>
                <w:szCs w:val="22"/>
              </w:rPr>
            </w:pPr>
            <w:r w:rsidRPr="004D04FF">
              <w:rPr>
                <w:rFonts w:ascii="Times New Roman" w:hAnsi="Times New Roman"/>
                <w:b/>
                <w:szCs w:val="22"/>
              </w:rPr>
              <w:t>COMPTEUR</w:t>
            </w:r>
          </w:p>
        </w:tc>
      </w:tr>
      <w:tr w:rsidR="006A7829" w:rsidRPr="004D04FF" w14:paraId="7CB67B14" w14:textId="77777777" w:rsidTr="004D0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371D825" w14:textId="77777777" w:rsidR="006A7829" w:rsidRPr="004D04FF" w:rsidRDefault="006A7829" w:rsidP="006A7829">
            <w:pPr>
              <w:rPr>
                <w:rFonts w:ascii="Times New Roman" w:hAnsi="Times New Roman"/>
                <w:b/>
                <w:szCs w:val="22"/>
                <w:lang w:eastAsia="fr-FR"/>
              </w:rPr>
            </w:pPr>
            <w:r w:rsidRPr="004D04FF">
              <w:rPr>
                <w:rFonts w:ascii="Times New Roman" w:hAnsi="Times New Roman"/>
                <w:b/>
                <w:szCs w:val="22"/>
                <w:lang w:eastAsia="fr-FR"/>
              </w:rPr>
              <w:t>711-01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17DE260" w14:textId="77777777" w:rsidR="006A7829" w:rsidRPr="004D04FF" w:rsidRDefault="006A7829" w:rsidP="006A7829">
            <w:pPr>
              <w:rPr>
                <w:rFonts w:ascii="Times New Roman" w:hAnsi="Times New Roman"/>
                <w:b/>
                <w:color w:val="000000"/>
                <w:szCs w:val="22"/>
                <w:lang w:eastAsia="fr-FR"/>
              </w:rPr>
            </w:pPr>
            <w:r w:rsidRPr="004D04FF">
              <w:rPr>
                <w:rFonts w:ascii="Times New Roman" w:hAnsi="Times New Roman"/>
                <w:b/>
                <w:color w:val="000000"/>
                <w:szCs w:val="22"/>
                <w:lang w:eastAsia="fr-FR"/>
              </w:rPr>
              <w:t>FOURNITURE ET POSE COMPTEUR VOLUMETRIQUE ET TOUS LES ACCESSOIRES</w:t>
            </w:r>
          </w:p>
          <w:p w14:paraId="65625C08" w14:textId="05573B21" w:rsidR="006A7829" w:rsidRPr="004D04FF" w:rsidRDefault="006A7829" w:rsidP="006A7829">
            <w:pPr>
              <w:rPr>
                <w:rFonts w:ascii="Times New Roman" w:hAnsi="Times New Roman"/>
                <w:szCs w:val="22"/>
              </w:rPr>
            </w:pPr>
            <w:r w:rsidRPr="004D04FF">
              <w:rPr>
                <w:rFonts w:ascii="Times New Roman" w:hAnsi="Times New Roman"/>
                <w:szCs w:val="22"/>
              </w:rPr>
              <w:t>Ce prix rémunère à l’UNITE (U) la fourniture et pose de compteur volumétrique</w:t>
            </w:r>
            <w:r w:rsidRPr="004D04FF">
              <w:rPr>
                <w:rFonts w:ascii="Times New Roman" w:hAnsi="Times New Roman"/>
                <w:b/>
                <w:color w:val="000000"/>
                <w:szCs w:val="22"/>
                <w:lang w:eastAsia="fr-FR"/>
              </w:rPr>
              <w:t xml:space="preserve"> </w:t>
            </w:r>
            <w:r w:rsidRPr="004D04FF">
              <w:rPr>
                <w:rFonts w:ascii="Times New Roman" w:hAnsi="Times New Roman"/>
                <w:bCs/>
                <w:color w:val="000000"/>
                <w:szCs w:val="22"/>
                <w:lang w:eastAsia="fr-FR"/>
              </w:rPr>
              <w:t>de tout diamètre</w:t>
            </w:r>
            <w:r w:rsidRPr="004D04FF">
              <w:rPr>
                <w:rFonts w:ascii="Times New Roman" w:hAnsi="Times New Roman"/>
                <w:szCs w:val="22"/>
              </w:rPr>
              <w:t>, comprenant :</w:t>
            </w:r>
          </w:p>
          <w:p w14:paraId="097192F9"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 xml:space="preserve">La fourniture des appareils et accessoires (manchon, mamelon, raccord union, …) et le transport quel que soit la distance </w:t>
            </w:r>
          </w:p>
          <w:p w14:paraId="65201BCB"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Le raccordement et la mise en place</w:t>
            </w:r>
          </w:p>
          <w:p w14:paraId="1BD72393" w14:textId="77777777" w:rsidR="006A7829" w:rsidRPr="004D04FF" w:rsidRDefault="006A7829" w:rsidP="006A7829">
            <w:pPr>
              <w:numPr>
                <w:ilvl w:val="0"/>
                <w:numId w:val="30"/>
              </w:numPr>
              <w:spacing w:line="240" w:lineRule="auto"/>
              <w:rPr>
                <w:rFonts w:ascii="Times New Roman" w:hAnsi="Times New Roman"/>
                <w:szCs w:val="22"/>
              </w:rPr>
            </w:pPr>
            <w:r w:rsidRPr="004D04FF">
              <w:rPr>
                <w:rFonts w:ascii="Times New Roman" w:hAnsi="Times New Roman"/>
                <w:szCs w:val="22"/>
              </w:rPr>
              <w:t>Toutes sujétions de pose.</w:t>
            </w:r>
          </w:p>
          <w:p w14:paraId="6CD32EC7" w14:textId="2344F94B" w:rsidR="006A7829" w:rsidRPr="004D04FF" w:rsidRDefault="006A7829" w:rsidP="006A7829">
            <w:pPr>
              <w:rPr>
                <w:rFonts w:ascii="Times New Roman" w:hAnsi="Times New Roman"/>
                <w:szCs w:val="22"/>
              </w:rPr>
            </w:pPr>
            <w:r w:rsidRPr="004D04FF">
              <w:rPr>
                <w:rFonts w:ascii="Times New Roman" w:hAnsi="Times New Roman"/>
                <w:szCs w:val="22"/>
              </w:rPr>
              <w:t>Les quantités à prendre en compte seront celles sur les documents d’exécution approuvés sur le chantier</w:t>
            </w:r>
          </w:p>
        </w:tc>
      </w:tr>
      <w:tr w:rsidR="006A7829" w:rsidRPr="00C22BE7" w14:paraId="4C8A75C7" w14:textId="77777777" w:rsidTr="006A7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DCFEB1E" w14:textId="77777777" w:rsidR="006A7829" w:rsidRPr="00D4069D" w:rsidRDefault="006A7829" w:rsidP="00CE5F7C">
            <w:pPr>
              <w:rPr>
                <w:rFonts w:ascii="Times New Roman" w:hAnsi="Times New Roman"/>
                <w:b/>
                <w:szCs w:val="22"/>
                <w:lang w:eastAsia="fr-FR"/>
              </w:rPr>
            </w:pPr>
            <w:r w:rsidRPr="00D4069D">
              <w:rPr>
                <w:rFonts w:ascii="Times New Roman" w:hAnsi="Times New Roman"/>
                <w:b/>
                <w:szCs w:val="22"/>
                <w:lang w:eastAsia="fr-FR"/>
              </w:rPr>
              <w:t>800</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1C7B9832" w14:textId="77777777" w:rsidR="006A7829" w:rsidRPr="00D4069D" w:rsidRDefault="006A7829" w:rsidP="00CE5F7C">
            <w:pPr>
              <w:rPr>
                <w:rFonts w:ascii="Times New Roman" w:hAnsi="Times New Roman"/>
                <w:b/>
                <w:color w:val="000000"/>
                <w:szCs w:val="22"/>
                <w:lang w:eastAsia="fr-FR"/>
              </w:rPr>
            </w:pPr>
            <w:r w:rsidRPr="00D4069D">
              <w:rPr>
                <w:rFonts w:ascii="Times New Roman" w:hAnsi="Times New Roman"/>
                <w:b/>
                <w:color w:val="000000"/>
                <w:szCs w:val="22"/>
                <w:lang w:eastAsia="fr-FR"/>
              </w:rPr>
              <w:t>SERIE 800 : FOURINTURES POMPES, ACCESSOIRES ET EQUIPEMENT ELECTROMECANIQUE</w:t>
            </w:r>
          </w:p>
        </w:tc>
      </w:tr>
      <w:tr w:rsidR="006A7829" w:rsidRPr="00CD0179" w14:paraId="31248379" w14:textId="77777777" w:rsidTr="006A7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6D5354C" w14:textId="77777777" w:rsidR="006A7829" w:rsidRPr="00D4069D" w:rsidRDefault="006A7829" w:rsidP="00CE5F7C">
            <w:pPr>
              <w:rPr>
                <w:rFonts w:ascii="Times New Roman" w:hAnsi="Times New Roman"/>
                <w:b/>
                <w:szCs w:val="22"/>
                <w:lang w:eastAsia="fr-FR"/>
              </w:rPr>
            </w:pPr>
            <w:r w:rsidRPr="00D4069D">
              <w:rPr>
                <w:rFonts w:ascii="Times New Roman" w:hAnsi="Times New Roman"/>
                <w:b/>
                <w:szCs w:val="22"/>
                <w:lang w:eastAsia="fr-FR"/>
              </w:rPr>
              <w:lastRenderedPageBreak/>
              <w:t>801-2</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4FE02CBA" w14:textId="6AECDA5D" w:rsidR="006A7829" w:rsidRPr="00D4069D" w:rsidRDefault="006A7829" w:rsidP="00CE5F7C">
            <w:pPr>
              <w:rPr>
                <w:rFonts w:ascii="Times New Roman" w:hAnsi="Times New Roman"/>
                <w:b/>
                <w:color w:val="000000"/>
                <w:szCs w:val="22"/>
                <w:lang w:eastAsia="fr-FR"/>
              </w:rPr>
            </w:pPr>
            <w:r w:rsidRPr="00D4069D">
              <w:rPr>
                <w:rFonts w:ascii="Times New Roman" w:hAnsi="Times New Roman"/>
                <w:b/>
                <w:color w:val="000000"/>
                <w:szCs w:val="22"/>
                <w:lang w:eastAsia="fr-FR"/>
              </w:rPr>
              <w:t xml:space="preserve">POMPE SUBMERSIBLE ET ALIMENTATION SOLAIRE </w:t>
            </w:r>
          </w:p>
          <w:p w14:paraId="6620B34F" w14:textId="77777777" w:rsidR="006A7829" w:rsidRPr="00D4069D" w:rsidRDefault="006A7829" w:rsidP="00CE5F7C">
            <w:pPr>
              <w:rPr>
                <w:rFonts w:ascii="Times New Roman" w:hAnsi="Times New Roman"/>
                <w:color w:val="000000"/>
                <w:szCs w:val="22"/>
                <w:lang w:eastAsia="fr-FR"/>
              </w:rPr>
            </w:pPr>
            <w:r w:rsidRPr="00D4069D">
              <w:rPr>
                <w:rFonts w:ascii="Times New Roman" w:hAnsi="Times New Roman"/>
                <w:color w:val="000000"/>
                <w:szCs w:val="22"/>
                <w:lang w:eastAsia="fr-FR"/>
              </w:rPr>
              <w:t>Ce prix rémunère à l’unité (Unité) la fourniture et la pose de pompe submersible et alimentation solaire.</w:t>
            </w:r>
          </w:p>
          <w:p w14:paraId="0F8BD271" w14:textId="77777777" w:rsidR="006A7829" w:rsidRPr="00D4069D" w:rsidRDefault="006A7829" w:rsidP="00CE5F7C">
            <w:pPr>
              <w:rPr>
                <w:rFonts w:ascii="Times New Roman" w:hAnsi="Times New Roman"/>
                <w:color w:val="000000"/>
                <w:szCs w:val="22"/>
                <w:lang w:eastAsia="fr-FR"/>
              </w:rPr>
            </w:pPr>
            <w:r w:rsidRPr="00D4069D">
              <w:rPr>
                <w:rFonts w:ascii="Times New Roman" w:hAnsi="Times New Roman"/>
                <w:color w:val="000000"/>
                <w:szCs w:val="22"/>
                <w:lang w:eastAsia="fr-FR"/>
              </w:rPr>
              <w:t>Il comprend :</w:t>
            </w:r>
          </w:p>
          <w:p w14:paraId="0214EC61" w14:textId="77777777" w:rsidR="006A7829" w:rsidRPr="00D4069D" w:rsidRDefault="006A7829" w:rsidP="006A7829">
            <w:pPr>
              <w:numPr>
                <w:ilvl w:val="0"/>
                <w:numId w:val="30"/>
              </w:numPr>
              <w:spacing w:line="240" w:lineRule="auto"/>
              <w:rPr>
                <w:rFonts w:ascii="Times New Roman" w:hAnsi="Times New Roman"/>
                <w:color w:val="000000"/>
                <w:szCs w:val="22"/>
                <w:lang w:eastAsia="fr-FR"/>
              </w:rPr>
            </w:pPr>
            <w:r w:rsidRPr="00D4069D">
              <w:rPr>
                <w:rFonts w:ascii="Times New Roman" w:hAnsi="Times New Roman"/>
                <w:color w:val="000000"/>
                <w:szCs w:val="22"/>
                <w:lang w:eastAsia="fr-FR"/>
              </w:rPr>
              <w:t xml:space="preserve">La fourniture et la pose de pompe submersible et son alimentation solaire suivant les normes, conditions et prescriptions techniques prescrites dans le cahier de charge </w:t>
            </w:r>
          </w:p>
          <w:p w14:paraId="77BD08F8" w14:textId="77777777" w:rsidR="006A7829" w:rsidRPr="00D4069D" w:rsidRDefault="006A7829" w:rsidP="006A7829">
            <w:pPr>
              <w:numPr>
                <w:ilvl w:val="0"/>
                <w:numId w:val="30"/>
              </w:numPr>
              <w:spacing w:line="240" w:lineRule="auto"/>
              <w:rPr>
                <w:rFonts w:ascii="Times New Roman" w:hAnsi="Times New Roman"/>
                <w:color w:val="000000"/>
                <w:szCs w:val="22"/>
                <w:lang w:eastAsia="fr-FR"/>
              </w:rPr>
            </w:pPr>
            <w:r w:rsidRPr="00D4069D">
              <w:rPr>
                <w:rFonts w:ascii="Times New Roman" w:hAnsi="Times New Roman"/>
                <w:color w:val="000000"/>
                <w:szCs w:val="22"/>
                <w:lang w:eastAsia="fr-FR"/>
              </w:rPr>
              <w:t>Toutes sujétions de mise en œuvre</w:t>
            </w:r>
          </w:p>
          <w:p w14:paraId="7A0BC8D5" w14:textId="1B820D89" w:rsidR="006A7829" w:rsidRPr="00D4069D" w:rsidRDefault="006A7829" w:rsidP="00CE5F7C">
            <w:pPr>
              <w:rPr>
                <w:rFonts w:ascii="Times New Roman" w:hAnsi="Times New Roman"/>
                <w:b/>
                <w:color w:val="000000"/>
                <w:szCs w:val="22"/>
                <w:lang w:eastAsia="fr-FR"/>
              </w:rPr>
            </w:pPr>
            <w:r w:rsidRPr="00D4069D">
              <w:rPr>
                <w:rFonts w:ascii="Times New Roman" w:hAnsi="Times New Roman"/>
                <w:color w:val="000000"/>
                <w:szCs w:val="22"/>
                <w:lang w:eastAsia="fr-FR"/>
              </w:rPr>
              <w:t>Les quantités à prendre en compte seront celles sur les documents d’exécution approuvés sur le chantier.</w:t>
            </w:r>
          </w:p>
        </w:tc>
      </w:tr>
      <w:tr w:rsidR="006A7829" w:rsidRPr="00DB578C" w14:paraId="16594E9A" w14:textId="77777777" w:rsidTr="006A7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0D4889B" w14:textId="77777777" w:rsidR="006A7829" w:rsidRPr="00D4069D" w:rsidRDefault="006A7829" w:rsidP="00CE5F7C">
            <w:pPr>
              <w:rPr>
                <w:rFonts w:ascii="Times New Roman" w:hAnsi="Times New Roman"/>
                <w:b/>
                <w:szCs w:val="22"/>
                <w:lang w:eastAsia="fr-FR"/>
              </w:rPr>
            </w:pPr>
            <w:r w:rsidRPr="00D4069D">
              <w:rPr>
                <w:rFonts w:ascii="Times New Roman" w:hAnsi="Times New Roman"/>
                <w:b/>
                <w:szCs w:val="22"/>
                <w:lang w:eastAsia="fr-FR"/>
              </w:rPr>
              <w:t>802-1-a</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54897F5E" w14:textId="77777777" w:rsidR="006A7829" w:rsidRPr="00D4069D" w:rsidRDefault="006A7829" w:rsidP="00CE5F7C">
            <w:pPr>
              <w:rPr>
                <w:rFonts w:ascii="Times New Roman" w:hAnsi="Times New Roman"/>
                <w:b/>
                <w:color w:val="000000"/>
                <w:szCs w:val="22"/>
                <w:lang w:eastAsia="fr-FR"/>
              </w:rPr>
            </w:pPr>
            <w:r w:rsidRPr="00D4069D">
              <w:rPr>
                <w:rFonts w:ascii="Times New Roman" w:hAnsi="Times New Roman"/>
                <w:b/>
                <w:color w:val="000000"/>
                <w:szCs w:val="22"/>
                <w:lang w:eastAsia="fr-FR"/>
              </w:rPr>
              <w:t xml:space="preserve">FOURNITURE ET POSE PANNEAUX SOLAIRES </w:t>
            </w:r>
          </w:p>
          <w:p w14:paraId="39E829EB" w14:textId="77777777" w:rsidR="006A7829" w:rsidRPr="00D4069D" w:rsidRDefault="006A7829" w:rsidP="00CE5F7C">
            <w:pPr>
              <w:rPr>
                <w:rFonts w:ascii="Times New Roman" w:hAnsi="Times New Roman"/>
                <w:color w:val="000000"/>
                <w:szCs w:val="22"/>
                <w:lang w:eastAsia="fr-FR"/>
              </w:rPr>
            </w:pPr>
            <w:r w:rsidRPr="00D4069D">
              <w:rPr>
                <w:rFonts w:ascii="Times New Roman" w:hAnsi="Times New Roman"/>
                <w:color w:val="000000"/>
                <w:szCs w:val="22"/>
                <w:lang w:eastAsia="fr-FR"/>
              </w:rPr>
              <w:t>Ce prix rémunère à l’ensemble (</w:t>
            </w:r>
            <w:proofErr w:type="spellStart"/>
            <w:r w:rsidRPr="00D4069D">
              <w:rPr>
                <w:rFonts w:ascii="Times New Roman" w:hAnsi="Times New Roman"/>
                <w:color w:val="000000"/>
                <w:szCs w:val="22"/>
                <w:lang w:eastAsia="fr-FR"/>
              </w:rPr>
              <w:t>Ens</w:t>
            </w:r>
            <w:proofErr w:type="spellEnd"/>
            <w:r w:rsidRPr="00D4069D">
              <w:rPr>
                <w:rFonts w:ascii="Times New Roman" w:hAnsi="Times New Roman"/>
                <w:color w:val="000000"/>
                <w:szCs w:val="22"/>
                <w:lang w:eastAsia="fr-FR"/>
              </w:rPr>
              <w:t>) la fourniture et pose panneaux solaires. Il comprend :</w:t>
            </w:r>
          </w:p>
          <w:p w14:paraId="1A9CDE03" w14:textId="7B97B427" w:rsidR="006A7829" w:rsidRPr="00D4069D" w:rsidRDefault="006A7829" w:rsidP="006A7829">
            <w:pPr>
              <w:pStyle w:val="ListParagraph"/>
              <w:numPr>
                <w:ilvl w:val="0"/>
                <w:numId w:val="45"/>
              </w:numPr>
              <w:rPr>
                <w:rFonts w:ascii="Times New Roman" w:hAnsi="Times New Roman"/>
                <w:color w:val="000000"/>
                <w:szCs w:val="22"/>
                <w:lang w:eastAsia="fr-FR"/>
              </w:rPr>
            </w:pPr>
            <w:r w:rsidRPr="00D4069D">
              <w:rPr>
                <w:rFonts w:ascii="Times New Roman" w:hAnsi="Times New Roman"/>
                <w:color w:val="000000"/>
                <w:szCs w:val="22"/>
                <w:lang w:eastAsia="fr-FR"/>
              </w:rPr>
              <w:t xml:space="preserve">Installation des panneaux solaires et tous les </w:t>
            </w:r>
            <w:r w:rsidR="00CE02F0" w:rsidRPr="00D4069D">
              <w:rPr>
                <w:rFonts w:ascii="Times New Roman" w:hAnsi="Times New Roman"/>
                <w:color w:val="000000"/>
                <w:szCs w:val="22"/>
                <w:lang w:eastAsia="fr-FR"/>
              </w:rPr>
              <w:t>accessoires</w:t>
            </w:r>
          </w:p>
          <w:p w14:paraId="0EFDD111" w14:textId="77777777" w:rsidR="006A7829" w:rsidRPr="00D4069D" w:rsidRDefault="006A7829" w:rsidP="006A7829">
            <w:pPr>
              <w:pStyle w:val="ListParagraph"/>
              <w:numPr>
                <w:ilvl w:val="0"/>
                <w:numId w:val="45"/>
              </w:numPr>
              <w:rPr>
                <w:rFonts w:ascii="Times New Roman" w:hAnsi="Times New Roman"/>
                <w:color w:val="000000"/>
                <w:szCs w:val="22"/>
                <w:lang w:eastAsia="fr-FR"/>
              </w:rPr>
            </w:pPr>
            <w:r w:rsidRPr="00D4069D">
              <w:rPr>
                <w:rFonts w:ascii="Times New Roman" w:hAnsi="Times New Roman"/>
                <w:color w:val="000000"/>
                <w:szCs w:val="22"/>
                <w:lang w:eastAsia="fr-FR"/>
              </w:rPr>
              <w:t>Installation du boitier de contrôle</w:t>
            </w:r>
          </w:p>
          <w:p w14:paraId="3A4A2097" w14:textId="2D6480FB" w:rsidR="006A7829" w:rsidRPr="00D4069D" w:rsidRDefault="00D4069D" w:rsidP="006A7829">
            <w:pPr>
              <w:pStyle w:val="ListParagraph"/>
              <w:numPr>
                <w:ilvl w:val="0"/>
                <w:numId w:val="45"/>
              </w:numPr>
              <w:rPr>
                <w:rFonts w:ascii="Times New Roman" w:hAnsi="Times New Roman"/>
                <w:color w:val="000000"/>
                <w:szCs w:val="22"/>
                <w:lang w:eastAsia="fr-FR"/>
              </w:rPr>
            </w:pPr>
            <w:r w:rsidRPr="00D4069D">
              <w:rPr>
                <w:rFonts w:ascii="Times New Roman" w:hAnsi="Times New Roman"/>
                <w:color w:val="000000"/>
                <w:szCs w:val="22"/>
                <w:lang w:eastAsia="fr-FR"/>
              </w:rPr>
              <w:t>Installation de</w:t>
            </w:r>
            <w:r w:rsidR="006A7829" w:rsidRPr="00D4069D">
              <w:rPr>
                <w:rFonts w:ascii="Times New Roman" w:hAnsi="Times New Roman"/>
                <w:color w:val="000000"/>
                <w:szCs w:val="22"/>
                <w:lang w:eastAsia="fr-FR"/>
              </w:rPr>
              <w:t xml:space="preserve"> clôture de </w:t>
            </w:r>
            <w:r w:rsidR="00CE02F0" w:rsidRPr="00D4069D">
              <w:rPr>
                <w:rFonts w:ascii="Times New Roman" w:hAnsi="Times New Roman"/>
                <w:color w:val="000000"/>
                <w:szCs w:val="22"/>
                <w:lang w:eastAsia="fr-FR"/>
              </w:rPr>
              <w:t>protection</w:t>
            </w:r>
          </w:p>
          <w:p w14:paraId="48D10929" w14:textId="77777777" w:rsidR="006A7829" w:rsidRPr="00D4069D" w:rsidRDefault="006A7829" w:rsidP="006A7829">
            <w:pPr>
              <w:pStyle w:val="ListParagraph"/>
              <w:numPr>
                <w:ilvl w:val="0"/>
                <w:numId w:val="45"/>
              </w:numPr>
              <w:rPr>
                <w:rFonts w:ascii="Times New Roman" w:hAnsi="Times New Roman"/>
                <w:b/>
                <w:color w:val="000000"/>
                <w:szCs w:val="22"/>
                <w:lang w:eastAsia="fr-FR"/>
              </w:rPr>
            </w:pPr>
            <w:r w:rsidRPr="00D4069D">
              <w:rPr>
                <w:rFonts w:ascii="Times New Roman" w:hAnsi="Times New Roman"/>
                <w:color w:val="000000"/>
                <w:szCs w:val="22"/>
                <w:lang w:eastAsia="fr-FR"/>
              </w:rPr>
              <w:t>Toutes sujétions de mains d’œuvre et d’installation</w:t>
            </w:r>
          </w:p>
        </w:tc>
      </w:tr>
      <w:tr w:rsidR="006A7829" w:rsidRPr="00895326" w14:paraId="4998BE41" w14:textId="77777777" w:rsidTr="006A78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5"/>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B292237" w14:textId="77777777" w:rsidR="006A7829" w:rsidRPr="00D4069D" w:rsidRDefault="006A7829" w:rsidP="00CE5F7C">
            <w:pPr>
              <w:rPr>
                <w:rFonts w:ascii="Times New Roman" w:hAnsi="Times New Roman"/>
                <w:b/>
                <w:szCs w:val="22"/>
                <w:lang w:eastAsia="fr-FR"/>
              </w:rPr>
            </w:pPr>
            <w:r w:rsidRPr="00D4069D">
              <w:rPr>
                <w:rFonts w:ascii="Times New Roman" w:hAnsi="Times New Roman"/>
                <w:b/>
                <w:szCs w:val="22"/>
                <w:lang w:eastAsia="fr-FR"/>
              </w:rPr>
              <w:t>804-01'</w:t>
            </w:r>
          </w:p>
        </w:tc>
        <w:tc>
          <w:tcPr>
            <w:tcW w:w="7956" w:type="dxa"/>
            <w:tcBorders>
              <w:top w:val="single" w:sz="4" w:space="0" w:color="auto"/>
              <w:left w:val="nil"/>
              <w:bottom w:val="single" w:sz="4" w:space="0" w:color="auto"/>
              <w:right w:val="single" w:sz="4" w:space="0" w:color="auto"/>
            </w:tcBorders>
            <w:shd w:val="clear" w:color="auto" w:fill="auto"/>
            <w:noWrap/>
            <w:vAlign w:val="center"/>
          </w:tcPr>
          <w:p w14:paraId="741281A0" w14:textId="77777777" w:rsidR="006A7829" w:rsidRPr="00D4069D" w:rsidRDefault="006A7829" w:rsidP="00CE5F7C">
            <w:pPr>
              <w:rPr>
                <w:rFonts w:ascii="Times New Roman" w:hAnsi="Times New Roman"/>
                <w:b/>
                <w:color w:val="000000"/>
                <w:szCs w:val="22"/>
                <w:lang w:eastAsia="fr-FR"/>
              </w:rPr>
            </w:pPr>
            <w:r w:rsidRPr="00D4069D">
              <w:rPr>
                <w:rFonts w:ascii="Times New Roman" w:hAnsi="Times New Roman"/>
                <w:b/>
                <w:color w:val="000000"/>
                <w:szCs w:val="22"/>
                <w:lang w:eastAsia="fr-FR"/>
              </w:rPr>
              <w:t>ACHEMINEMENT ÉQUIPEMENT ELECTRO-MÉCANIQUES</w:t>
            </w:r>
          </w:p>
          <w:p w14:paraId="0503DBD4" w14:textId="77777777" w:rsidR="006A7829" w:rsidRPr="00D4069D" w:rsidRDefault="006A7829" w:rsidP="00CE5F7C">
            <w:pPr>
              <w:rPr>
                <w:rFonts w:ascii="Times New Roman" w:hAnsi="Times New Roman"/>
                <w:color w:val="000000"/>
                <w:szCs w:val="22"/>
                <w:lang w:eastAsia="fr-FR"/>
              </w:rPr>
            </w:pPr>
            <w:r w:rsidRPr="00D4069D">
              <w:rPr>
                <w:rFonts w:ascii="Times New Roman" w:hAnsi="Times New Roman"/>
                <w:color w:val="000000"/>
                <w:szCs w:val="22"/>
                <w:lang w:eastAsia="fr-FR"/>
              </w:rPr>
              <w:t>Ce prix rémunère l’ensemble (</w:t>
            </w:r>
            <w:proofErr w:type="spellStart"/>
            <w:r w:rsidRPr="00D4069D">
              <w:rPr>
                <w:rFonts w:ascii="Times New Roman" w:hAnsi="Times New Roman"/>
                <w:color w:val="000000"/>
                <w:szCs w:val="22"/>
                <w:lang w:eastAsia="fr-FR"/>
              </w:rPr>
              <w:t>Ens</w:t>
            </w:r>
            <w:proofErr w:type="spellEnd"/>
            <w:r w:rsidRPr="00D4069D">
              <w:rPr>
                <w:rFonts w:ascii="Times New Roman" w:hAnsi="Times New Roman"/>
                <w:color w:val="000000"/>
                <w:szCs w:val="22"/>
                <w:lang w:eastAsia="fr-FR"/>
              </w:rPr>
              <w:t>) l’acheminement des équipements électromécaniques. Il comprend :</w:t>
            </w:r>
          </w:p>
          <w:p w14:paraId="0014FB82" w14:textId="77777777" w:rsidR="006A7829" w:rsidRPr="00D4069D" w:rsidRDefault="006A7829" w:rsidP="006A7829">
            <w:pPr>
              <w:numPr>
                <w:ilvl w:val="0"/>
                <w:numId w:val="29"/>
              </w:numPr>
              <w:spacing w:line="240" w:lineRule="auto"/>
              <w:rPr>
                <w:rFonts w:ascii="Times New Roman" w:hAnsi="Times New Roman"/>
                <w:color w:val="000000"/>
                <w:szCs w:val="22"/>
                <w:lang w:eastAsia="fr-FR"/>
              </w:rPr>
            </w:pPr>
            <w:r w:rsidRPr="00D4069D">
              <w:rPr>
                <w:rFonts w:ascii="Times New Roman" w:hAnsi="Times New Roman"/>
                <w:color w:val="000000"/>
                <w:szCs w:val="22"/>
                <w:lang w:eastAsia="fr-FR"/>
              </w:rPr>
              <w:t>Le transport,</w:t>
            </w:r>
          </w:p>
          <w:p w14:paraId="0DDF464D" w14:textId="1692E794" w:rsidR="006A7829" w:rsidRPr="00D4069D" w:rsidRDefault="006A7829" w:rsidP="00D4069D">
            <w:pPr>
              <w:numPr>
                <w:ilvl w:val="0"/>
                <w:numId w:val="29"/>
              </w:numPr>
              <w:spacing w:after="240" w:line="240" w:lineRule="auto"/>
              <w:rPr>
                <w:rFonts w:ascii="Times New Roman" w:hAnsi="Times New Roman"/>
                <w:b/>
                <w:color w:val="000000"/>
                <w:szCs w:val="22"/>
                <w:lang w:eastAsia="fr-FR"/>
              </w:rPr>
            </w:pPr>
            <w:r w:rsidRPr="00D4069D">
              <w:rPr>
                <w:rFonts w:ascii="Times New Roman" w:hAnsi="Times New Roman"/>
                <w:color w:val="000000"/>
                <w:szCs w:val="22"/>
                <w:lang w:eastAsia="fr-FR"/>
              </w:rPr>
              <w:t>Le chargement et déchargement y compris toutes sujétions de main d’œuvre</w:t>
            </w:r>
          </w:p>
        </w:tc>
      </w:tr>
    </w:tbl>
    <w:p w14:paraId="11441547" w14:textId="77777777" w:rsidR="00E649B8" w:rsidRDefault="00E649B8"/>
    <w:sectPr w:rsidR="00E649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altName w:val="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10C9D6"/>
    <w:lvl w:ilvl="0">
      <w:numFmt w:val="decimal"/>
      <w:pStyle w:val="PrsentationNom"/>
      <w:lvlText w:val="*"/>
      <w:lvlJc w:val="left"/>
    </w:lvl>
  </w:abstractNum>
  <w:abstractNum w:abstractNumId="1" w15:restartNumberingAfterBreak="0">
    <w:nsid w:val="01EF4A5E"/>
    <w:multiLevelType w:val="hybridMultilevel"/>
    <w:tmpl w:val="5994FC78"/>
    <w:lvl w:ilvl="0" w:tplc="319CA7A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776A49"/>
    <w:multiLevelType w:val="hybridMultilevel"/>
    <w:tmpl w:val="8C3AF9F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D5963"/>
    <w:multiLevelType w:val="hybridMultilevel"/>
    <w:tmpl w:val="02D4F5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593ED7"/>
    <w:multiLevelType w:val="hybridMultilevel"/>
    <w:tmpl w:val="06125A88"/>
    <w:lvl w:ilvl="0" w:tplc="76620CF2">
      <w:start w:val="1"/>
      <w:numFmt w:val="decimal"/>
      <w:pStyle w:val="Heading3"/>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394B54"/>
    <w:multiLevelType w:val="hybridMultilevel"/>
    <w:tmpl w:val="36DE48A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EC55C28"/>
    <w:multiLevelType w:val="hybridMultilevel"/>
    <w:tmpl w:val="76DEA5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997509"/>
    <w:multiLevelType w:val="hybridMultilevel"/>
    <w:tmpl w:val="73B2E7E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8070E2"/>
    <w:multiLevelType w:val="hybridMultilevel"/>
    <w:tmpl w:val="B7C462B0"/>
    <w:lvl w:ilvl="0" w:tplc="2E1C2C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920394"/>
    <w:multiLevelType w:val="hybridMultilevel"/>
    <w:tmpl w:val="E4BA768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D2F5DEC"/>
    <w:multiLevelType w:val="hybridMultilevel"/>
    <w:tmpl w:val="F47CDA74"/>
    <w:lvl w:ilvl="0" w:tplc="2E1C2C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88447C"/>
    <w:multiLevelType w:val="hybridMultilevel"/>
    <w:tmpl w:val="08E453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E80B1A"/>
    <w:multiLevelType w:val="hybridMultilevel"/>
    <w:tmpl w:val="160C2A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5B6825"/>
    <w:multiLevelType w:val="hybridMultilevel"/>
    <w:tmpl w:val="43020562"/>
    <w:lvl w:ilvl="0" w:tplc="2000000D">
      <w:start w:val="1"/>
      <w:numFmt w:val="bullet"/>
      <w:lvlText w:val=""/>
      <w:lvlJc w:val="left"/>
      <w:pPr>
        <w:ind w:left="774" w:hanging="360"/>
      </w:pPr>
      <w:rPr>
        <w:rFonts w:ascii="Wingdings" w:hAnsi="Wingdings" w:hint="default"/>
      </w:rPr>
    </w:lvl>
    <w:lvl w:ilvl="1" w:tplc="20000003" w:tentative="1">
      <w:start w:val="1"/>
      <w:numFmt w:val="bullet"/>
      <w:lvlText w:val="o"/>
      <w:lvlJc w:val="left"/>
      <w:pPr>
        <w:ind w:left="1494" w:hanging="360"/>
      </w:pPr>
      <w:rPr>
        <w:rFonts w:ascii="Courier New" w:hAnsi="Courier New" w:cs="Courier New" w:hint="default"/>
      </w:rPr>
    </w:lvl>
    <w:lvl w:ilvl="2" w:tplc="20000005" w:tentative="1">
      <w:start w:val="1"/>
      <w:numFmt w:val="bullet"/>
      <w:lvlText w:val=""/>
      <w:lvlJc w:val="left"/>
      <w:pPr>
        <w:ind w:left="2214" w:hanging="360"/>
      </w:pPr>
      <w:rPr>
        <w:rFonts w:ascii="Wingdings" w:hAnsi="Wingdings" w:hint="default"/>
      </w:rPr>
    </w:lvl>
    <w:lvl w:ilvl="3" w:tplc="20000001" w:tentative="1">
      <w:start w:val="1"/>
      <w:numFmt w:val="bullet"/>
      <w:lvlText w:val=""/>
      <w:lvlJc w:val="left"/>
      <w:pPr>
        <w:ind w:left="2934" w:hanging="360"/>
      </w:pPr>
      <w:rPr>
        <w:rFonts w:ascii="Symbol" w:hAnsi="Symbol" w:hint="default"/>
      </w:rPr>
    </w:lvl>
    <w:lvl w:ilvl="4" w:tplc="20000003" w:tentative="1">
      <w:start w:val="1"/>
      <w:numFmt w:val="bullet"/>
      <w:lvlText w:val="o"/>
      <w:lvlJc w:val="left"/>
      <w:pPr>
        <w:ind w:left="3654" w:hanging="360"/>
      </w:pPr>
      <w:rPr>
        <w:rFonts w:ascii="Courier New" w:hAnsi="Courier New" w:cs="Courier New" w:hint="default"/>
      </w:rPr>
    </w:lvl>
    <w:lvl w:ilvl="5" w:tplc="20000005" w:tentative="1">
      <w:start w:val="1"/>
      <w:numFmt w:val="bullet"/>
      <w:lvlText w:val=""/>
      <w:lvlJc w:val="left"/>
      <w:pPr>
        <w:ind w:left="4374" w:hanging="360"/>
      </w:pPr>
      <w:rPr>
        <w:rFonts w:ascii="Wingdings" w:hAnsi="Wingdings" w:hint="default"/>
      </w:rPr>
    </w:lvl>
    <w:lvl w:ilvl="6" w:tplc="20000001" w:tentative="1">
      <w:start w:val="1"/>
      <w:numFmt w:val="bullet"/>
      <w:lvlText w:val=""/>
      <w:lvlJc w:val="left"/>
      <w:pPr>
        <w:ind w:left="5094" w:hanging="360"/>
      </w:pPr>
      <w:rPr>
        <w:rFonts w:ascii="Symbol" w:hAnsi="Symbol" w:hint="default"/>
      </w:rPr>
    </w:lvl>
    <w:lvl w:ilvl="7" w:tplc="20000003" w:tentative="1">
      <w:start w:val="1"/>
      <w:numFmt w:val="bullet"/>
      <w:lvlText w:val="o"/>
      <w:lvlJc w:val="left"/>
      <w:pPr>
        <w:ind w:left="5814" w:hanging="360"/>
      </w:pPr>
      <w:rPr>
        <w:rFonts w:ascii="Courier New" w:hAnsi="Courier New" w:cs="Courier New" w:hint="default"/>
      </w:rPr>
    </w:lvl>
    <w:lvl w:ilvl="8" w:tplc="20000005" w:tentative="1">
      <w:start w:val="1"/>
      <w:numFmt w:val="bullet"/>
      <w:lvlText w:val=""/>
      <w:lvlJc w:val="left"/>
      <w:pPr>
        <w:ind w:left="6534" w:hanging="360"/>
      </w:pPr>
      <w:rPr>
        <w:rFonts w:ascii="Wingdings" w:hAnsi="Wingdings" w:hint="default"/>
      </w:rPr>
    </w:lvl>
  </w:abstractNum>
  <w:abstractNum w:abstractNumId="14" w15:restartNumberingAfterBreak="0">
    <w:nsid w:val="218B15EE"/>
    <w:multiLevelType w:val="hybridMultilevel"/>
    <w:tmpl w:val="ED964AE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644413"/>
    <w:multiLevelType w:val="hybridMultilevel"/>
    <w:tmpl w:val="9CBA2C7C"/>
    <w:lvl w:ilvl="0" w:tplc="2000000D">
      <w:start w:val="1"/>
      <w:numFmt w:val="bullet"/>
      <w:lvlText w:val=""/>
      <w:lvlJc w:val="left"/>
      <w:pPr>
        <w:ind w:left="774" w:hanging="360"/>
      </w:pPr>
      <w:rPr>
        <w:rFonts w:ascii="Wingdings" w:hAnsi="Wingdings" w:hint="default"/>
      </w:rPr>
    </w:lvl>
    <w:lvl w:ilvl="1" w:tplc="20000003" w:tentative="1">
      <w:start w:val="1"/>
      <w:numFmt w:val="bullet"/>
      <w:lvlText w:val="o"/>
      <w:lvlJc w:val="left"/>
      <w:pPr>
        <w:ind w:left="1494" w:hanging="360"/>
      </w:pPr>
      <w:rPr>
        <w:rFonts w:ascii="Courier New" w:hAnsi="Courier New" w:cs="Courier New" w:hint="default"/>
      </w:rPr>
    </w:lvl>
    <w:lvl w:ilvl="2" w:tplc="20000005" w:tentative="1">
      <w:start w:val="1"/>
      <w:numFmt w:val="bullet"/>
      <w:lvlText w:val=""/>
      <w:lvlJc w:val="left"/>
      <w:pPr>
        <w:ind w:left="2214" w:hanging="360"/>
      </w:pPr>
      <w:rPr>
        <w:rFonts w:ascii="Wingdings" w:hAnsi="Wingdings" w:hint="default"/>
      </w:rPr>
    </w:lvl>
    <w:lvl w:ilvl="3" w:tplc="20000001" w:tentative="1">
      <w:start w:val="1"/>
      <w:numFmt w:val="bullet"/>
      <w:lvlText w:val=""/>
      <w:lvlJc w:val="left"/>
      <w:pPr>
        <w:ind w:left="2934" w:hanging="360"/>
      </w:pPr>
      <w:rPr>
        <w:rFonts w:ascii="Symbol" w:hAnsi="Symbol" w:hint="default"/>
      </w:rPr>
    </w:lvl>
    <w:lvl w:ilvl="4" w:tplc="20000003" w:tentative="1">
      <w:start w:val="1"/>
      <w:numFmt w:val="bullet"/>
      <w:lvlText w:val="o"/>
      <w:lvlJc w:val="left"/>
      <w:pPr>
        <w:ind w:left="3654" w:hanging="360"/>
      </w:pPr>
      <w:rPr>
        <w:rFonts w:ascii="Courier New" w:hAnsi="Courier New" w:cs="Courier New" w:hint="default"/>
      </w:rPr>
    </w:lvl>
    <w:lvl w:ilvl="5" w:tplc="20000005" w:tentative="1">
      <w:start w:val="1"/>
      <w:numFmt w:val="bullet"/>
      <w:lvlText w:val=""/>
      <w:lvlJc w:val="left"/>
      <w:pPr>
        <w:ind w:left="4374" w:hanging="360"/>
      </w:pPr>
      <w:rPr>
        <w:rFonts w:ascii="Wingdings" w:hAnsi="Wingdings" w:hint="default"/>
      </w:rPr>
    </w:lvl>
    <w:lvl w:ilvl="6" w:tplc="20000001" w:tentative="1">
      <w:start w:val="1"/>
      <w:numFmt w:val="bullet"/>
      <w:lvlText w:val=""/>
      <w:lvlJc w:val="left"/>
      <w:pPr>
        <w:ind w:left="5094" w:hanging="360"/>
      </w:pPr>
      <w:rPr>
        <w:rFonts w:ascii="Symbol" w:hAnsi="Symbol" w:hint="default"/>
      </w:rPr>
    </w:lvl>
    <w:lvl w:ilvl="7" w:tplc="20000003" w:tentative="1">
      <w:start w:val="1"/>
      <w:numFmt w:val="bullet"/>
      <w:lvlText w:val="o"/>
      <w:lvlJc w:val="left"/>
      <w:pPr>
        <w:ind w:left="5814" w:hanging="360"/>
      </w:pPr>
      <w:rPr>
        <w:rFonts w:ascii="Courier New" w:hAnsi="Courier New" w:cs="Courier New" w:hint="default"/>
      </w:rPr>
    </w:lvl>
    <w:lvl w:ilvl="8" w:tplc="20000005" w:tentative="1">
      <w:start w:val="1"/>
      <w:numFmt w:val="bullet"/>
      <w:lvlText w:val=""/>
      <w:lvlJc w:val="left"/>
      <w:pPr>
        <w:ind w:left="6534" w:hanging="360"/>
      </w:pPr>
      <w:rPr>
        <w:rFonts w:ascii="Wingdings" w:hAnsi="Wingdings" w:hint="default"/>
      </w:rPr>
    </w:lvl>
  </w:abstractNum>
  <w:abstractNum w:abstractNumId="16" w15:restartNumberingAfterBreak="0">
    <w:nsid w:val="25A84785"/>
    <w:multiLevelType w:val="hybridMultilevel"/>
    <w:tmpl w:val="11765D0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6FB2932"/>
    <w:multiLevelType w:val="hybridMultilevel"/>
    <w:tmpl w:val="6DC20AE8"/>
    <w:lvl w:ilvl="0" w:tplc="2B56032A">
      <w:start w:val="1"/>
      <w:numFmt w:val="decimal"/>
      <w:pStyle w:val="Tab1"/>
      <w:lvlText w:val="Tableau %1."/>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lowerLetter"/>
      <w:lvlText w:val="%2."/>
      <w:lvlJc w:val="left"/>
      <w:pPr>
        <w:ind w:left="1800" w:hanging="360"/>
      </w:pPr>
    </w:lvl>
    <w:lvl w:ilvl="2" w:tplc="040C0005" w:tentative="1">
      <w:start w:val="1"/>
      <w:numFmt w:val="lowerRoman"/>
      <w:lvlText w:val="%3."/>
      <w:lvlJc w:val="right"/>
      <w:pPr>
        <w:ind w:left="2520" w:hanging="180"/>
      </w:pPr>
    </w:lvl>
    <w:lvl w:ilvl="3" w:tplc="040C0001" w:tentative="1">
      <w:start w:val="1"/>
      <w:numFmt w:val="decimal"/>
      <w:lvlText w:val="%4."/>
      <w:lvlJc w:val="left"/>
      <w:pPr>
        <w:ind w:left="3240" w:hanging="360"/>
      </w:pPr>
    </w:lvl>
    <w:lvl w:ilvl="4" w:tplc="040C0003" w:tentative="1">
      <w:start w:val="1"/>
      <w:numFmt w:val="lowerLetter"/>
      <w:lvlText w:val="%5."/>
      <w:lvlJc w:val="left"/>
      <w:pPr>
        <w:ind w:left="3960" w:hanging="360"/>
      </w:pPr>
    </w:lvl>
    <w:lvl w:ilvl="5" w:tplc="040C0005" w:tentative="1">
      <w:start w:val="1"/>
      <w:numFmt w:val="lowerRoman"/>
      <w:lvlText w:val="%6."/>
      <w:lvlJc w:val="right"/>
      <w:pPr>
        <w:ind w:left="4680" w:hanging="180"/>
      </w:pPr>
    </w:lvl>
    <w:lvl w:ilvl="6" w:tplc="040C0001" w:tentative="1">
      <w:start w:val="1"/>
      <w:numFmt w:val="decimal"/>
      <w:lvlText w:val="%7."/>
      <w:lvlJc w:val="left"/>
      <w:pPr>
        <w:ind w:left="5400" w:hanging="360"/>
      </w:pPr>
    </w:lvl>
    <w:lvl w:ilvl="7" w:tplc="040C0003" w:tentative="1">
      <w:start w:val="1"/>
      <w:numFmt w:val="lowerLetter"/>
      <w:lvlText w:val="%8."/>
      <w:lvlJc w:val="left"/>
      <w:pPr>
        <w:ind w:left="6120" w:hanging="360"/>
      </w:pPr>
    </w:lvl>
    <w:lvl w:ilvl="8" w:tplc="040C0005" w:tentative="1">
      <w:start w:val="1"/>
      <w:numFmt w:val="lowerRoman"/>
      <w:lvlText w:val="%9."/>
      <w:lvlJc w:val="right"/>
      <w:pPr>
        <w:ind w:left="6840" w:hanging="180"/>
      </w:pPr>
    </w:lvl>
  </w:abstractNum>
  <w:abstractNum w:abstractNumId="18" w15:restartNumberingAfterBreak="0">
    <w:nsid w:val="277C0485"/>
    <w:multiLevelType w:val="hybridMultilevel"/>
    <w:tmpl w:val="291206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4B3627"/>
    <w:multiLevelType w:val="hybridMultilevel"/>
    <w:tmpl w:val="7C729B3E"/>
    <w:lvl w:ilvl="0" w:tplc="2E1C2C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0747D6"/>
    <w:multiLevelType w:val="hybridMultilevel"/>
    <w:tmpl w:val="F0EAFCE2"/>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6896227"/>
    <w:multiLevelType w:val="hybridMultilevel"/>
    <w:tmpl w:val="6EDEADC6"/>
    <w:lvl w:ilvl="0" w:tplc="319CA7A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967751"/>
    <w:multiLevelType w:val="hybridMultilevel"/>
    <w:tmpl w:val="45FC28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B37D8"/>
    <w:multiLevelType w:val="hybridMultilevel"/>
    <w:tmpl w:val="98F0DB3A"/>
    <w:lvl w:ilvl="0" w:tplc="38F6C8EC">
      <w:start w:val="1"/>
      <w:numFmt w:val="bullet"/>
      <w:lvlText w:val="-"/>
      <w:lvlJc w:val="left"/>
      <w:pPr>
        <w:ind w:left="720" w:hanging="360"/>
      </w:pPr>
      <w:rPr>
        <w:rFonts w:ascii="Candara" w:eastAsia="Times New Roman" w:hAnsi="Candara"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9441D1"/>
    <w:multiLevelType w:val="hybridMultilevel"/>
    <w:tmpl w:val="7B225B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CE3805"/>
    <w:multiLevelType w:val="hybridMultilevel"/>
    <w:tmpl w:val="A76428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716FE2"/>
    <w:multiLevelType w:val="hybridMultilevel"/>
    <w:tmpl w:val="209EB2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B47A37"/>
    <w:multiLevelType w:val="hybridMultilevel"/>
    <w:tmpl w:val="A72CBF8A"/>
    <w:lvl w:ilvl="0" w:tplc="2E1C2C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3F30EF"/>
    <w:multiLevelType w:val="hybridMultilevel"/>
    <w:tmpl w:val="E6A4C6F4"/>
    <w:lvl w:ilvl="0" w:tplc="2E1C2CF2">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29" w15:restartNumberingAfterBreak="0">
    <w:nsid w:val="56B63957"/>
    <w:multiLevelType w:val="hybridMultilevel"/>
    <w:tmpl w:val="EA38EF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231C27"/>
    <w:multiLevelType w:val="hybridMultilevel"/>
    <w:tmpl w:val="8F985FAA"/>
    <w:name w:val="WW8Num141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251749"/>
    <w:multiLevelType w:val="hybridMultilevel"/>
    <w:tmpl w:val="F5B0266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435ABD"/>
    <w:multiLevelType w:val="hybridMultilevel"/>
    <w:tmpl w:val="7CE250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D54986"/>
    <w:multiLevelType w:val="hybridMultilevel"/>
    <w:tmpl w:val="A25E5F5E"/>
    <w:lvl w:ilvl="0" w:tplc="D59C3F2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8C4100"/>
    <w:multiLevelType w:val="hybridMultilevel"/>
    <w:tmpl w:val="CD62D1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1E5A25"/>
    <w:multiLevelType w:val="hybridMultilevel"/>
    <w:tmpl w:val="FEAEF4F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7532DB2"/>
    <w:multiLevelType w:val="hybridMultilevel"/>
    <w:tmpl w:val="A60EE8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37522"/>
    <w:multiLevelType w:val="hybridMultilevel"/>
    <w:tmpl w:val="B1FED8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C26563"/>
    <w:multiLevelType w:val="hybridMultilevel"/>
    <w:tmpl w:val="80EA330E"/>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19D5502"/>
    <w:multiLevelType w:val="hybridMultilevel"/>
    <w:tmpl w:val="D42AE49C"/>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4B22C76"/>
    <w:multiLevelType w:val="hybridMultilevel"/>
    <w:tmpl w:val="CD8E6124"/>
    <w:lvl w:ilvl="0" w:tplc="040C000D">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1" w15:restartNumberingAfterBreak="0">
    <w:nsid w:val="74C32768"/>
    <w:multiLevelType w:val="hybridMultilevel"/>
    <w:tmpl w:val="81A2C86E"/>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5602E75"/>
    <w:multiLevelType w:val="hybridMultilevel"/>
    <w:tmpl w:val="D8781F56"/>
    <w:lvl w:ilvl="0" w:tplc="040C000D">
      <w:start w:val="1"/>
      <w:numFmt w:val="bullet"/>
      <w:lvlText w:val=""/>
      <w:lvlJc w:val="left"/>
      <w:pPr>
        <w:ind w:left="720" w:hanging="360"/>
      </w:pPr>
      <w:rPr>
        <w:rFonts w:ascii="Wingdings" w:hAnsi="Wingdings" w:hint="default"/>
      </w:rPr>
    </w:lvl>
    <w:lvl w:ilvl="1" w:tplc="8544106A">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095A61"/>
    <w:multiLevelType w:val="singleLevel"/>
    <w:tmpl w:val="1EEC901E"/>
    <w:lvl w:ilvl="0">
      <w:start w:val="1"/>
      <w:numFmt w:val="bullet"/>
      <w:pStyle w:val="Puce2-3pts"/>
      <w:lvlText w:val="–"/>
      <w:lvlJc w:val="left"/>
      <w:pPr>
        <w:tabs>
          <w:tab w:val="num" w:pos="0"/>
        </w:tabs>
        <w:ind w:left="1984" w:hanging="283"/>
      </w:pPr>
      <w:rPr>
        <w:rFonts w:ascii="Times New Roman" w:hAnsi="Times New Roman" w:hint="default"/>
      </w:rPr>
    </w:lvl>
  </w:abstractNum>
  <w:abstractNum w:abstractNumId="44" w15:restartNumberingAfterBreak="0">
    <w:nsid w:val="7A4C7EB9"/>
    <w:multiLevelType w:val="hybridMultilevel"/>
    <w:tmpl w:val="A712D4CC"/>
    <w:lvl w:ilvl="0" w:tplc="2E1C2C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3258718">
    <w:abstractNumId w:val="4"/>
  </w:num>
  <w:num w:numId="2" w16cid:durableId="1196038902">
    <w:abstractNumId w:val="28"/>
  </w:num>
  <w:num w:numId="3" w16cid:durableId="62148631">
    <w:abstractNumId w:val="42"/>
  </w:num>
  <w:num w:numId="4" w16cid:durableId="569272150">
    <w:abstractNumId w:val="31"/>
  </w:num>
  <w:num w:numId="5" w16cid:durableId="1050543818">
    <w:abstractNumId w:val="22"/>
  </w:num>
  <w:num w:numId="6" w16cid:durableId="414017032">
    <w:abstractNumId w:val="24"/>
  </w:num>
  <w:num w:numId="7" w16cid:durableId="791628831">
    <w:abstractNumId w:val="32"/>
  </w:num>
  <w:num w:numId="8" w16cid:durableId="54361016">
    <w:abstractNumId w:val="36"/>
  </w:num>
  <w:num w:numId="9" w16cid:durableId="1533306696">
    <w:abstractNumId w:val="12"/>
  </w:num>
  <w:num w:numId="10" w16cid:durableId="1747609516">
    <w:abstractNumId w:val="14"/>
  </w:num>
  <w:num w:numId="11" w16cid:durableId="961838701">
    <w:abstractNumId w:val="37"/>
  </w:num>
  <w:num w:numId="12" w16cid:durableId="1896507789">
    <w:abstractNumId w:val="30"/>
  </w:num>
  <w:num w:numId="13" w16cid:durableId="1777871323">
    <w:abstractNumId w:val="34"/>
  </w:num>
  <w:num w:numId="14" w16cid:durableId="1579055252">
    <w:abstractNumId w:val="7"/>
  </w:num>
  <w:num w:numId="15" w16cid:durableId="1629505150">
    <w:abstractNumId w:val="25"/>
  </w:num>
  <w:num w:numId="16" w16cid:durableId="459491616">
    <w:abstractNumId w:val="43"/>
  </w:num>
  <w:num w:numId="17" w16cid:durableId="941645594">
    <w:abstractNumId w:val="0"/>
    <w:lvlOverride w:ilvl="0">
      <w:lvl w:ilvl="0">
        <w:start w:val="1"/>
        <w:numFmt w:val="bullet"/>
        <w:pStyle w:val="PrsentationNom"/>
        <w:lvlText w:val="–"/>
        <w:legacy w:legacy="1" w:legacySpace="0" w:legacyIndent="283"/>
        <w:lvlJc w:val="left"/>
        <w:pPr>
          <w:ind w:left="283" w:hanging="283"/>
        </w:pPr>
      </w:lvl>
    </w:lvlOverride>
  </w:num>
  <w:num w:numId="18" w16cid:durableId="1186946947">
    <w:abstractNumId w:val="17"/>
  </w:num>
  <w:num w:numId="19" w16cid:durableId="1787045841">
    <w:abstractNumId w:val="1"/>
  </w:num>
  <w:num w:numId="20" w16cid:durableId="1808357814">
    <w:abstractNumId w:val="21"/>
  </w:num>
  <w:num w:numId="21" w16cid:durableId="571086407">
    <w:abstractNumId w:val="8"/>
  </w:num>
  <w:num w:numId="22" w16cid:durableId="1319264125">
    <w:abstractNumId w:val="44"/>
  </w:num>
  <w:num w:numId="23" w16cid:durableId="652636734">
    <w:abstractNumId w:val="27"/>
  </w:num>
  <w:num w:numId="24" w16cid:durableId="1474375239">
    <w:abstractNumId w:val="10"/>
  </w:num>
  <w:num w:numId="25" w16cid:durableId="1675953597">
    <w:abstractNumId w:val="19"/>
  </w:num>
  <w:num w:numId="26" w16cid:durableId="710301385">
    <w:abstractNumId w:val="33"/>
  </w:num>
  <w:num w:numId="27" w16cid:durableId="954942008">
    <w:abstractNumId w:val="6"/>
  </w:num>
  <w:num w:numId="28" w16cid:durableId="815146206">
    <w:abstractNumId w:val="11"/>
  </w:num>
  <w:num w:numId="29" w16cid:durableId="805586746">
    <w:abstractNumId w:val="29"/>
  </w:num>
  <w:num w:numId="30" w16cid:durableId="61758854">
    <w:abstractNumId w:val="3"/>
  </w:num>
  <w:num w:numId="31" w16cid:durableId="88359585">
    <w:abstractNumId w:val="2"/>
  </w:num>
  <w:num w:numId="32" w16cid:durableId="1314993629">
    <w:abstractNumId w:val="5"/>
  </w:num>
  <w:num w:numId="33" w16cid:durableId="915092292">
    <w:abstractNumId w:val="38"/>
  </w:num>
  <w:num w:numId="34" w16cid:durableId="581525411">
    <w:abstractNumId w:val="16"/>
  </w:num>
  <w:num w:numId="35" w16cid:durableId="339940662">
    <w:abstractNumId w:val="39"/>
  </w:num>
  <w:num w:numId="36" w16cid:durableId="1223558003">
    <w:abstractNumId w:val="13"/>
  </w:num>
  <w:num w:numId="37" w16cid:durableId="912665641">
    <w:abstractNumId w:val="9"/>
  </w:num>
  <w:num w:numId="38" w16cid:durableId="1712877978">
    <w:abstractNumId w:val="15"/>
  </w:num>
  <w:num w:numId="39" w16cid:durableId="1120760656">
    <w:abstractNumId w:val="20"/>
  </w:num>
  <w:num w:numId="40" w16cid:durableId="1202863296">
    <w:abstractNumId w:val="41"/>
  </w:num>
  <w:num w:numId="41" w16cid:durableId="530143312">
    <w:abstractNumId w:val="23"/>
  </w:num>
  <w:num w:numId="42" w16cid:durableId="1172257265">
    <w:abstractNumId w:val="40"/>
  </w:num>
  <w:num w:numId="43" w16cid:durableId="2013024311">
    <w:abstractNumId w:val="26"/>
  </w:num>
  <w:num w:numId="44" w16cid:durableId="1950626758">
    <w:abstractNumId w:val="18"/>
  </w:num>
  <w:num w:numId="45" w16cid:durableId="36980083">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9C6"/>
    <w:rsid w:val="000213FD"/>
    <w:rsid w:val="0003048C"/>
    <w:rsid w:val="00030EFD"/>
    <w:rsid w:val="000669C0"/>
    <w:rsid w:val="000709D8"/>
    <w:rsid w:val="000A4CD4"/>
    <w:rsid w:val="000C7EF4"/>
    <w:rsid w:val="000D535E"/>
    <w:rsid w:val="001071C8"/>
    <w:rsid w:val="00123941"/>
    <w:rsid w:val="001769CF"/>
    <w:rsid w:val="00176D53"/>
    <w:rsid w:val="00182AC6"/>
    <w:rsid w:val="00183174"/>
    <w:rsid w:val="001D42B4"/>
    <w:rsid w:val="001D5668"/>
    <w:rsid w:val="001E3CFA"/>
    <w:rsid w:val="001F63E5"/>
    <w:rsid w:val="00236407"/>
    <w:rsid w:val="002A5045"/>
    <w:rsid w:val="002B3AF9"/>
    <w:rsid w:val="002D0A3F"/>
    <w:rsid w:val="002F39E8"/>
    <w:rsid w:val="002F759E"/>
    <w:rsid w:val="003047B1"/>
    <w:rsid w:val="003276DC"/>
    <w:rsid w:val="0034130B"/>
    <w:rsid w:val="00372977"/>
    <w:rsid w:val="003F5413"/>
    <w:rsid w:val="003F5F31"/>
    <w:rsid w:val="00430386"/>
    <w:rsid w:val="00443C23"/>
    <w:rsid w:val="00447E4A"/>
    <w:rsid w:val="004547A4"/>
    <w:rsid w:val="004914EE"/>
    <w:rsid w:val="004B3866"/>
    <w:rsid w:val="004B704F"/>
    <w:rsid w:val="004D04FF"/>
    <w:rsid w:val="004F3CE4"/>
    <w:rsid w:val="00536B01"/>
    <w:rsid w:val="00551F0E"/>
    <w:rsid w:val="00570CE6"/>
    <w:rsid w:val="00594811"/>
    <w:rsid w:val="005B5809"/>
    <w:rsid w:val="005C7353"/>
    <w:rsid w:val="005D4877"/>
    <w:rsid w:val="005E63D0"/>
    <w:rsid w:val="005F3EEC"/>
    <w:rsid w:val="00623C53"/>
    <w:rsid w:val="006A3055"/>
    <w:rsid w:val="006A42E3"/>
    <w:rsid w:val="006A7829"/>
    <w:rsid w:val="006C01B8"/>
    <w:rsid w:val="006C69B3"/>
    <w:rsid w:val="00710D02"/>
    <w:rsid w:val="00723EBC"/>
    <w:rsid w:val="0075221B"/>
    <w:rsid w:val="007A2245"/>
    <w:rsid w:val="007A65EA"/>
    <w:rsid w:val="007C1559"/>
    <w:rsid w:val="007D500B"/>
    <w:rsid w:val="007F66DD"/>
    <w:rsid w:val="0081368C"/>
    <w:rsid w:val="00844244"/>
    <w:rsid w:val="0085404D"/>
    <w:rsid w:val="00854FF6"/>
    <w:rsid w:val="00880535"/>
    <w:rsid w:val="00895326"/>
    <w:rsid w:val="008A71AA"/>
    <w:rsid w:val="008A7882"/>
    <w:rsid w:val="008B51BA"/>
    <w:rsid w:val="008B6B6C"/>
    <w:rsid w:val="008B6FE3"/>
    <w:rsid w:val="008C1AEF"/>
    <w:rsid w:val="008C1BF6"/>
    <w:rsid w:val="008D4B9F"/>
    <w:rsid w:val="008F0D68"/>
    <w:rsid w:val="00903807"/>
    <w:rsid w:val="00907FC6"/>
    <w:rsid w:val="0093329F"/>
    <w:rsid w:val="00933D8E"/>
    <w:rsid w:val="00954411"/>
    <w:rsid w:val="00984A67"/>
    <w:rsid w:val="009C08E8"/>
    <w:rsid w:val="00A27433"/>
    <w:rsid w:val="00A902C1"/>
    <w:rsid w:val="00A927E9"/>
    <w:rsid w:val="00AA1199"/>
    <w:rsid w:val="00AA2B37"/>
    <w:rsid w:val="00AC36C4"/>
    <w:rsid w:val="00AC6963"/>
    <w:rsid w:val="00AF0CF1"/>
    <w:rsid w:val="00AF403B"/>
    <w:rsid w:val="00AF4651"/>
    <w:rsid w:val="00B1450B"/>
    <w:rsid w:val="00B27B6F"/>
    <w:rsid w:val="00B33122"/>
    <w:rsid w:val="00B51286"/>
    <w:rsid w:val="00B623E1"/>
    <w:rsid w:val="00B75E6E"/>
    <w:rsid w:val="00B762AD"/>
    <w:rsid w:val="00B76878"/>
    <w:rsid w:val="00B92A80"/>
    <w:rsid w:val="00B93431"/>
    <w:rsid w:val="00BC2B39"/>
    <w:rsid w:val="00BC5721"/>
    <w:rsid w:val="00BE0C6A"/>
    <w:rsid w:val="00BE652E"/>
    <w:rsid w:val="00C03C76"/>
    <w:rsid w:val="00C064D2"/>
    <w:rsid w:val="00C22BE7"/>
    <w:rsid w:val="00C536D7"/>
    <w:rsid w:val="00C61736"/>
    <w:rsid w:val="00C637B1"/>
    <w:rsid w:val="00C6604A"/>
    <w:rsid w:val="00CA3194"/>
    <w:rsid w:val="00CB5C6F"/>
    <w:rsid w:val="00CC01AA"/>
    <w:rsid w:val="00CD0179"/>
    <w:rsid w:val="00CD212F"/>
    <w:rsid w:val="00CE02F0"/>
    <w:rsid w:val="00CE258F"/>
    <w:rsid w:val="00D0097B"/>
    <w:rsid w:val="00D30BB5"/>
    <w:rsid w:val="00D4069D"/>
    <w:rsid w:val="00D5243F"/>
    <w:rsid w:val="00D57D64"/>
    <w:rsid w:val="00D61E4F"/>
    <w:rsid w:val="00D723AC"/>
    <w:rsid w:val="00D81472"/>
    <w:rsid w:val="00D815D0"/>
    <w:rsid w:val="00D86D8E"/>
    <w:rsid w:val="00D91936"/>
    <w:rsid w:val="00DB578C"/>
    <w:rsid w:val="00DE5DCC"/>
    <w:rsid w:val="00E01B42"/>
    <w:rsid w:val="00E156F8"/>
    <w:rsid w:val="00E5546C"/>
    <w:rsid w:val="00E61312"/>
    <w:rsid w:val="00E61649"/>
    <w:rsid w:val="00E61D4D"/>
    <w:rsid w:val="00E649B8"/>
    <w:rsid w:val="00E706F8"/>
    <w:rsid w:val="00E8496C"/>
    <w:rsid w:val="00E87531"/>
    <w:rsid w:val="00EA67B7"/>
    <w:rsid w:val="00EB034F"/>
    <w:rsid w:val="00F069C6"/>
    <w:rsid w:val="00F25799"/>
    <w:rsid w:val="00F37D6B"/>
    <w:rsid w:val="00F458F1"/>
    <w:rsid w:val="00F52279"/>
    <w:rsid w:val="00F64311"/>
    <w:rsid w:val="00F67149"/>
    <w:rsid w:val="00F9072B"/>
    <w:rsid w:val="00F93C3E"/>
    <w:rsid w:val="00FB1261"/>
    <w:rsid w:val="00FC2671"/>
    <w:rsid w:val="00FD0F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4EE4EC"/>
  <w15:chartTrackingRefBased/>
  <w15:docId w15:val="{B339341E-09D5-4CCA-A4ED-0FDCCA786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799"/>
    <w:pPr>
      <w:spacing w:after="0" w:line="360" w:lineRule="auto"/>
    </w:pPr>
    <w:rPr>
      <w:rFonts w:ascii="Candara" w:eastAsia="Times New Roman" w:hAnsi="Candara" w:cs="Times New Roman"/>
      <w:szCs w:val="20"/>
      <w:lang w:val="fr-FR"/>
    </w:rPr>
  </w:style>
  <w:style w:type="paragraph" w:styleId="Heading1">
    <w:name w:val="heading 1"/>
    <w:aliases w:val="TITRE 1,Titre 1 / I,Chapitre,Titre 1 Annexes,1. Titre 1,titre1tom,1 - Titre 1,Chapitre1,Chapitre2,Chapitre3,Chapitre4,Chapitre5,Chapitre6,Chapitre7,Chapitre11,Chapitre21,Chapitre31,Chapitre41,Chapitre51,Chapitre61,Chapitre8,Chapitre9,Titre A"/>
    <w:basedOn w:val="Normal"/>
    <w:next w:val="Normal"/>
    <w:link w:val="Heading1Char"/>
    <w:uiPriority w:val="9"/>
    <w:qFormat/>
    <w:rsid w:val="00AC36C4"/>
    <w:pPr>
      <w:keepNext/>
      <w:tabs>
        <w:tab w:val="left" w:pos="1134"/>
        <w:tab w:val="right" w:leader="dot" w:pos="9480"/>
      </w:tabs>
      <w:suppressAutoHyphens/>
      <w:autoSpaceDE w:val="0"/>
      <w:autoSpaceDN w:val="0"/>
      <w:adjustRightInd w:val="0"/>
      <w:spacing w:after="240" w:line="240" w:lineRule="auto"/>
      <w:jc w:val="both"/>
      <w:outlineLvl w:val="0"/>
    </w:pPr>
    <w:rPr>
      <w:rFonts w:ascii="Times New Roman" w:hAnsi="Times New Roman"/>
      <w:b/>
      <w:bCs/>
      <w:sz w:val="24"/>
      <w:szCs w:val="24"/>
      <w:lang w:val="fr-CA" w:eastAsia="fr-CA"/>
    </w:rPr>
  </w:style>
  <w:style w:type="paragraph" w:styleId="Heading2">
    <w:name w:val="heading 2"/>
    <w:aliases w:val="Title Header2,Título 2 TJVE,Título 2 modificado,TIT-PLIEGO PAC,título 2,sous-chapitre,Titre 2 * 0.0.,Titre 2*,Titre 2 / 1.,Titre 2 Annexe,retrait normal,Titre5,Titre1.1,2,(cntl 2),Sous-Titre,T2,Titre 22,Titre 221,Titre 222,Titre 223,Titre 224"/>
    <w:basedOn w:val="Normal"/>
    <w:next w:val="Normal"/>
    <w:link w:val="Heading2Char"/>
    <w:uiPriority w:val="9"/>
    <w:qFormat/>
    <w:rsid w:val="00AC36C4"/>
    <w:pPr>
      <w:keepNext/>
      <w:tabs>
        <w:tab w:val="left" w:pos="567"/>
        <w:tab w:val="left" w:pos="1134"/>
        <w:tab w:val="right" w:leader="dot" w:pos="9480"/>
      </w:tabs>
      <w:suppressAutoHyphens/>
      <w:autoSpaceDE w:val="0"/>
      <w:autoSpaceDN w:val="0"/>
      <w:adjustRightInd w:val="0"/>
      <w:spacing w:after="240" w:line="240" w:lineRule="auto"/>
      <w:jc w:val="both"/>
      <w:outlineLvl w:val="1"/>
    </w:pPr>
    <w:rPr>
      <w:rFonts w:ascii="Arial" w:hAnsi="Arial"/>
      <w:sz w:val="24"/>
      <w:szCs w:val="24"/>
      <w:lang w:val="fr-CA" w:eastAsia="fr-CA"/>
    </w:rPr>
  </w:style>
  <w:style w:type="paragraph" w:styleId="Heading3">
    <w:name w:val="heading 3"/>
    <w:aliases w:val="retrait2,Section,Ss titre 1,Ss titre 2,Titre 3 / 1.1.,Titre 3 (1.1.1.),TITRE 3 (1.1.1.),Titre 3 Annexes,retrait21,§1.1.1,§1.1.1.,T3,Section1,Section2,Section11,InterTitre,Titre pad 3,CHAP3,Titre 3 Car3,Titre 3 Car Car1,H3"/>
    <w:basedOn w:val="Normal"/>
    <w:next w:val="Normal"/>
    <w:link w:val="Heading3Char"/>
    <w:uiPriority w:val="9"/>
    <w:unhideWhenUsed/>
    <w:qFormat/>
    <w:rsid w:val="00AC36C4"/>
    <w:pPr>
      <w:keepNext/>
      <w:keepLines/>
      <w:numPr>
        <w:numId w:val="1"/>
      </w:numPr>
      <w:spacing w:before="120" w:after="120" w:line="276" w:lineRule="auto"/>
      <w:jc w:val="both"/>
      <w:outlineLvl w:val="2"/>
    </w:pPr>
    <w:rPr>
      <w:rFonts w:asciiTheme="majorHAnsi" w:eastAsiaTheme="majorEastAsia" w:hAnsiTheme="majorHAnsi" w:cstheme="majorBidi"/>
      <w:b/>
      <w:bCs/>
      <w:szCs w:val="22"/>
    </w:rPr>
  </w:style>
  <w:style w:type="paragraph" w:styleId="Heading4">
    <w:name w:val="heading 4"/>
    <w:aliases w:val="Sous-Section,Titre 4 Annexes,§1.1.1.1,§1.1.1.1.,Sous-Section1,Sous-Section2,Sous-Section11,Sous-InterTitre,Titre pad 4,Titre 4 re,CHAP4,T4,Sous-Sec,Titre Présentation BIPE,Titre okla4,Titre 4 Car Car,Titre 4 Car Car Car Car,chapitre"/>
    <w:basedOn w:val="Normal"/>
    <w:next w:val="Normal"/>
    <w:link w:val="Heading4Char"/>
    <w:autoRedefine/>
    <w:qFormat/>
    <w:rsid w:val="00AC36C4"/>
    <w:pPr>
      <w:tabs>
        <w:tab w:val="num" w:pos="864"/>
      </w:tabs>
      <w:spacing w:after="120" w:line="240" w:lineRule="auto"/>
      <w:ind w:left="864" w:hanging="864"/>
      <w:jc w:val="both"/>
      <w:outlineLvl w:val="3"/>
    </w:pPr>
    <w:rPr>
      <w:rFonts w:ascii="Tahoma" w:hAnsi="Tahoma"/>
      <w:b/>
      <w:bCs/>
      <w:i/>
      <w:caps/>
      <w:sz w:val="20"/>
      <w:lang w:eastAsia="fr-FR"/>
    </w:rPr>
  </w:style>
  <w:style w:type="paragraph" w:styleId="Heading5">
    <w:name w:val="heading 5"/>
    <w:aliases w:val="Titre 1b,Titre figure,Titre 1b1,intercalaire,Titre pad 5,T5,Titre 5 A.B.C,police procédure"/>
    <w:basedOn w:val="Normal"/>
    <w:next w:val="Normal"/>
    <w:link w:val="Heading5Char"/>
    <w:rsid w:val="00AC36C4"/>
    <w:pPr>
      <w:tabs>
        <w:tab w:val="num" w:pos="1008"/>
      </w:tabs>
      <w:spacing w:after="120" w:line="240" w:lineRule="auto"/>
      <w:ind w:left="1008" w:hanging="1008"/>
      <w:jc w:val="both"/>
      <w:outlineLvl w:val="4"/>
    </w:pPr>
    <w:rPr>
      <w:rFonts w:ascii="Tahoma" w:hAnsi="Tahoma"/>
      <w:b/>
      <w:bCs/>
      <w:i/>
      <w:iCs/>
      <w:sz w:val="20"/>
      <w:lang w:eastAsia="fr-FR"/>
    </w:rPr>
  </w:style>
  <w:style w:type="paragraph" w:styleId="Heading6">
    <w:name w:val="heading 6"/>
    <w:aliases w:val="T6,T61,T62,Titre 6 Car Car Car,H6,_Tableau titre,E6"/>
    <w:basedOn w:val="Normal"/>
    <w:next w:val="Normal"/>
    <w:link w:val="Heading6Char"/>
    <w:qFormat/>
    <w:rsid w:val="00AC36C4"/>
    <w:pPr>
      <w:tabs>
        <w:tab w:val="num" w:pos="1151"/>
      </w:tabs>
      <w:spacing w:after="120" w:line="240" w:lineRule="auto"/>
      <w:ind w:left="1152" w:hanging="1152"/>
      <w:jc w:val="both"/>
      <w:outlineLvl w:val="5"/>
    </w:pPr>
    <w:rPr>
      <w:rFonts w:ascii="Tahoma" w:hAnsi="Tahoma"/>
      <w:i/>
      <w:iCs/>
      <w:sz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Char,Titre 1 / I Char,Chapitre Char,Titre 1 Annexes Char,1. Titre 1 Char,titre1tom Char,1 - Titre 1 Char,Chapitre1 Char,Chapitre2 Char,Chapitre3 Char,Chapitre4 Char,Chapitre5 Char,Chapitre6 Char,Chapitre7 Char,Chapitre11 Char"/>
    <w:basedOn w:val="DefaultParagraphFont"/>
    <w:link w:val="Heading1"/>
    <w:uiPriority w:val="9"/>
    <w:rsid w:val="00AC36C4"/>
    <w:rPr>
      <w:rFonts w:ascii="Times New Roman" w:eastAsia="Times New Roman" w:hAnsi="Times New Roman" w:cs="Times New Roman"/>
      <w:b/>
      <w:bCs/>
      <w:sz w:val="24"/>
      <w:szCs w:val="24"/>
      <w:lang w:val="fr-CA" w:eastAsia="fr-CA"/>
    </w:rPr>
  </w:style>
  <w:style w:type="character" w:customStyle="1" w:styleId="Heading2Char">
    <w:name w:val="Heading 2 Char"/>
    <w:aliases w:val="Title Header2 Char,Título 2 TJVE Char,Título 2 modificado Char,TIT-PLIEGO PAC Char,título 2 Char,sous-chapitre Char,Titre 2 * 0.0. Char,Titre 2* Char,Titre 2 / 1. Char,Titre 2 Annexe Char,retrait normal Char,Titre5 Char,Titre1.1 Char"/>
    <w:basedOn w:val="DefaultParagraphFont"/>
    <w:link w:val="Heading2"/>
    <w:uiPriority w:val="9"/>
    <w:rsid w:val="00AC36C4"/>
    <w:rPr>
      <w:rFonts w:ascii="Arial" w:eastAsia="Times New Roman" w:hAnsi="Arial" w:cs="Times New Roman"/>
      <w:sz w:val="24"/>
      <w:szCs w:val="24"/>
      <w:lang w:val="fr-CA" w:eastAsia="fr-CA"/>
    </w:rPr>
  </w:style>
  <w:style w:type="character" w:customStyle="1" w:styleId="Heading3Char">
    <w:name w:val="Heading 3 Char"/>
    <w:aliases w:val="retrait2 Char,Section Char,Ss titre 1 Char,Ss titre 2 Char,Titre 3 / 1.1. Char,Titre 3 (1.1.1.) Char,TITRE 3 (1.1.1.) Char,Titre 3 Annexes Char,retrait21 Char,§1.1.1 Char,§1.1.1. Char,T3 Char,Section1 Char,Section2 Char,Section11 Char"/>
    <w:basedOn w:val="DefaultParagraphFont"/>
    <w:link w:val="Heading3"/>
    <w:uiPriority w:val="9"/>
    <w:rsid w:val="00AC36C4"/>
    <w:rPr>
      <w:rFonts w:asciiTheme="majorHAnsi" w:eastAsiaTheme="majorEastAsia" w:hAnsiTheme="majorHAnsi" w:cstheme="majorBidi"/>
      <w:b/>
      <w:bCs/>
      <w:lang w:val="fr-FR"/>
    </w:rPr>
  </w:style>
  <w:style w:type="character" w:customStyle="1" w:styleId="Heading4Char">
    <w:name w:val="Heading 4 Char"/>
    <w:aliases w:val="Sous-Section Char,Titre 4 Annexes Char,§1.1.1.1 Char,§1.1.1.1. Char,Sous-Section1 Char,Sous-Section2 Char,Sous-Section11 Char,Sous-InterTitre Char,Titre pad 4 Char,Titre 4 re Char,CHAP4 Char,T4 Char,Sous-Sec Char,Titre okla4 Char"/>
    <w:basedOn w:val="DefaultParagraphFont"/>
    <w:link w:val="Heading4"/>
    <w:rsid w:val="00AC36C4"/>
    <w:rPr>
      <w:rFonts w:ascii="Tahoma" w:eastAsia="Times New Roman" w:hAnsi="Tahoma" w:cs="Times New Roman"/>
      <w:b/>
      <w:bCs/>
      <w:i/>
      <w:caps/>
      <w:sz w:val="20"/>
      <w:szCs w:val="20"/>
      <w:lang w:val="fr-FR" w:eastAsia="fr-FR"/>
    </w:rPr>
  </w:style>
  <w:style w:type="character" w:customStyle="1" w:styleId="Heading5Char">
    <w:name w:val="Heading 5 Char"/>
    <w:aliases w:val="Titre 1b Char,Titre figure Char,Titre 1b1 Char,intercalaire Char,Titre pad 5 Char,T5 Char,Titre 5 A.B.C Char,police procédure Char"/>
    <w:basedOn w:val="DefaultParagraphFont"/>
    <w:link w:val="Heading5"/>
    <w:rsid w:val="00AC36C4"/>
    <w:rPr>
      <w:rFonts w:ascii="Tahoma" w:eastAsia="Times New Roman" w:hAnsi="Tahoma" w:cs="Times New Roman"/>
      <w:b/>
      <w:bCs/>
      <w:i/>
      <w:iCs/>
      <w:sz w:val="20"/>
      <w:szCs w:val="20"/>
      <w:lang w:val="fr-FR" w:eastAsia="fr-FR"/>
    </w:rPr>
  </w:style>
  <w:style w:type="character" w:customStyle="1" w:styleId="Heading6Char">
    <w:name w:val="Heading 6 Char"/>
    <w:aliases w:val="T6 Char,T61 Char,T62 Char,Titre 6 Car Car Car Char,H6 Char,_Tableau titre Char,E6 Char"/>
    <w:basedOn w:val="DefaultParagraphFont"/>
    <w:link w:val="Heading6"/>
    <w:rsid w:val="00AC36C4"/>
    <w:rPr>
      <w:rFonts w:ascii="Tahoma" w:eastAsia="Times New Roman" w:hAnsi="Tahoma" w:cs="Times New Roman"/>
      <w:i/>
      <w:iCs/>
      <w:sz w:val="20"/>
      <w:szCs w:val="20"/>
      <w:lang w:val="fr-FR" w:eastAsia="fr-FR"/>
    </w:rPr>
  </w:style>
  <w:style w:type="paragraph" w:styleId="ListParagraph">
    <w:name w:val="List Paragraph"/>
    <w:aliases w:val="Puce-Def-Px,inspringtekst,Bullets,List Paragraph (numbered (a)),Puce niveau 1,Titre 2B,T1,Titre 2b,Ha,References,Paragraphe à Puce,Paragraphe de liste1,Numbered paragraph,tayibouu,L_4,Paragraphe de liste4,Figures,RM1"/>
    <w:basedOn w:val="Normal"/>
    <w:link w:val="ListParagraphChar"/>
    <w:uiPriority w:val="34"/>
    <w:qFormat/>
    <w:rsid w:val="00F25799"/>
    <w:pPr>
      <w:ind w:left="720"/>
      <w:contextualSpacing/>
    </w:pPr>
  </w:style>
  <w:style w:type="character" w:customStyle="1" w:styleId="ListParagraphChar">
    <w:name w:val="List Paragraph Char"/>
    <w:aliases w:val="Puce-Def-Px Char,inspringtekst Char,Bullets Char,List Paragraph (numbered (a)) Char,Puce niveau 1 Char,Titre 2B Char,T1 Char,Titre 2b Char,Ha Char,References Char,Paragraphe à Puce Char,Paragraphe de liste1 Char,tayibouu Char"/>
    <w:basedOn w:val="DefaultParagraphFont"/>
    <w:link w:val="ListParagraph"/>
    <w:uiPriority w:val="34"/>
    <w:qFormat/>
    <w:rsid w:val="00F25799"/>
    <w:rPr>
      <w:rFonts w:ascii="Candara" w:eastAsia="Times New Roman" w:hAnsi="Candara" w:cs="Times New Roman"/>
      <w:szCs w:val="20"/>
      <w:lang w:val="fr-FR"/>
    </w:rPr>
  </w:style>
  <w:style w:type="paragraph" w:styleId="Footer">
    <w:name w:val="footer"/>
    <w:aliases w:val="standard,Car"/>
    <w:basedOn w:val="Normal"/>
    <w:link w:val="FooterChar"/>
    <w:uiPriority w:val="99"/>
    <w:rsid w:val="00AC36C4"/>
    <w:pPr>
      <w:tabs>
        <w:tab w:val="left" w:pos="567"/>
        <w:tab w:val="left" w:pos="1134"/>
        <w:tab w:val="center" w:pos="4320"/>
        <w:tab w:val="right" w:pos="8640"/>
        <w:tab w:val="right" w:leader="dot" w:pos="9480"/>
      </w:tabs>
      <w:suppressAutoHyphens/>
      <w:autoSpaceDE w:val="0"/>
      <w:autoSpaceDN w:val="0"/>
      <w:adjustRightInd w:val="0"/>
      <w:spacing w:after="240" w:line="240" w:lineRule="auto"/>
      <w:jc w:val="both"/>
    </w:pPr>
    <w:rPr>
      <w:rFonts w:ascii="Times New Roman" w:hAnsi="Times New Roman"/>
      <w:sz w:val="24"/>
      <w:szCs w:val="24"/>
      <w:lang w:val="fr-CA" w:eastAsia="fr-CA"/>
    </w:rPr>
  </w:style>
  <w:style w:type="character" w:customStyle="1" w:styleId="FooterChar">
    <w:name w:val="Footer Char"/>
    <w:aliases w:val="standard Char,Car Char"/>
    <w:basedOn w:val="DefaultParagraphFont"/>
    <w:link w:val="Footer"/>
    <w:uiPriority w:val="99"/>
    <w:rsid w:val="00AC36C4"/>
    <w:rPr>
      <w:rFonts w:ascii="Times New Roman" w:eastAsia="Times New Roman" w:hAnsi="Times New Roman" w:cs="Times New Roman"/>
      <w:sz w:val="24"/>
      <w:szCs w:val="24"/>
      <w:lang w:val="fr-CA" w:eastAsia="fr-CA"/>
    </w:rPr>
  </w:style>
  <w:style w:type="character" w:customStyle="1" w:styleId="BalloonTextChar">
    <w:name w:val="Balloon Text Char"/>
    <w:basedOn w:val="DefaultParagraphFont"/>
    <w:link w:val="BalloonText"/>
    <w:uiPriority w:val="99"/>
    <w:semiHidden/>
    <w:rsid w:val="00AC36C4"/>
    <w:rPr>
      <w:rFonts w:ascii="Tahoma" w:hAnsi="Tahoma" w:cs="Tahoma"/>
      <w:sz w:val="16"/>
      <w:szCs w:val="16"/>
      <w:lang w:val="fr-FR"/>
    </w:rPr>
  </w:style>
  <w:style w:type="paragraph" w:styleId="BalloonText">
    <w:name w:val="Balloon Text"/>
    <w:basedOn w:val="Normal"/>
    <w:link w:val="BalloonTextChar"/>
    <w:uiPriority w:val="99"/>
    <w:semiHidden/>
    <w:unhideWhenUsed/>
    <w:rsid w:val="00AC36C4"/>
    <w:pPr>
      <w:spacing w:line="240" w:lineRule="auto"/>
      <w:jc w:val="both"/>
    </w:pPr>
    <w:rPr>
      <w:rFonts w:ascii="Tahoma" w:eastAsiaTheme="minorHAnsi" w:hAnsi="Tahoma" w:cs="Tahoma"/>
      <w:sz w:val="16"/>
      <w:szCs w:val="16"/>
    </w:rPr>
  </w:style>
  <w:style w:type="character" w:customStyle="1" w:styleId="CommentTextChar">
    <w:name w:val="Comment Text Char"/>
    <w:basedOn w:val="DefaultParagraphFont"/>
    <w:link w:val="CommentText"/>
    <w:uiPriority w:val="99"/>
    <w:semiHidden/>
    <w:rsid w:val="00AC36C4"/>
    <w:rPr>
      <w:sz w:val="20"/>
      <w:szCs w:val="20"/>
      <w:lang w:val="fr-FR"/>
    </w:rPr>
  </w:style>
  <w:style w:type="paragraph" w:styleId="CommentText">
    <w:name w:val="annotation text"/>
    <w:basedOn w:val="Normal"/>
    <w:link w:val="CommentTextChar"/>
    <w:uiPriority w:val="99"/>
    <w:semiHidden/>
    <w:unhideWhenUsed/>
    <w:rsid w:val="00AC36C4"/>
    <w:pPr>
      <w:spacing w:after="200" w:line="240" w:lineRule="auto"/>
      <w:jc w:val="both"/>
    </w:pPr>
    <w:rPr>
      <w:rFonts w:asciiTheme="minorHAnsi" w:eastAsiaTheme="minorHAnsi" w:hAnsiTheme="minorHAnsi" w:cstheme="minorBidi"/>
      <w:sz w:val="20"/>
    </w:rPr>
  </w:style>
  <w:style w:type="character" w:customStyle="1" w:styleId="CommentSubjectChar">
    <w:name w:val="Comment Subject Char"/>
    <w:basedOn w:val="CommentTextChar"/>
    <w:link w:val="CommentSubject"/>
    <w:uiPriority w:val="99"/>
    <w:semiHidden/>
    <w:rsid w:val="00AC36C4"/>
    <w:rPr>
      <w:b/>
      <w:bCs/>
      <w:sz w:val="20"/>
      <w:szCs w:val="20"/>
      <w:lang w:val="fr-FR"/>
    </w:rPr>
  </w:style>
  <w:style w:type="paragraph" w:styleId="CommentSubject">
    <w:name w:val="annotation subject"/>
    <w:basedOn w:val="CommentText"/>
    <w:next w:val="CommentText"/>
    <w:link w:val="CommentSubjectChar"/>
    <w:uiPriority w:val="99"/>
    <w:semiHidden/>
    <w:unhideWhenUsed/>
    <w:rsid w:val="00AC36C4"/>
    <w:rPr>
      <w:b/>
      <w:bCs/>
    </w:rPr>
  </w:style>
  <w:style w:type="character" w:customStyle="1" w:styleId="DocumentMapChar">
    <w:name w:val="Document Map Char"/>
    <w:basedOn w:val="DefaultParagraphFont"/>
    <w:link w:val="DocumentMap"/>
    <w:uiPriority w:val="99"/>
    <w:semiHidden/>
    <w:rsid w:val="00AC36C4"/>
    <w:rPr>
      <w:rFonts w:ascii="Tahoma" w:hAnsi="Tahoma" w:cs="Tahoma"/>
      <w:sz w:val="16"/>
      <w:szCs w:val="16"/>
      <w:lang w:val="fr-FR"/>
    </w:rPr>
  </w:style>
  <w:style w:type="paragraph" w:styleId="DocumentMap">
    <w:name w:val="Document Map"/>
    <w:basedOn w:val="Normal"/>
    <w:link w:val="DocumentMapChar"/>
    <w:uiPriority w:val="99"/>
    <w:semiHidden/>
    <w:unhideWhenUsed/>
    <w:rsid w:val="00AC36C4"/>
    <w:pPr>
      <w:spacing w:line="240" w:lineRule="auto"/>
      <w:jc w:val="both"/>
    </w:pPr>
    <w:rPr>
      <w:rFonts w:ascii="Tahoma" w:eastAsiaTheme="minorHAnsi" w:hAnsi="Tahoma" w:cs="Tahoma"/>
      <w:sz w:val="16"/>
      <w:szCs w:val="16"/>
    </w:rPr>
  </w:style>
  <w:style w:type="paragraph" w:styleId="Header">
    <w:name w:val="header"/>
    <w:basedOn w:val="Normal"/>
    <w:link w:val="HeaderChar"/>
    <w:uiPriority w:val="99"/>
    <w:unhideWhenUsed/>
    <w:rsid w:val="00AC36C4"/>
    <w:pPr>
      <w:tabs>
        <w:tab w:val="center" w:pos="4536"/>
        <w:tab w:val="right" w:pos="9072"/>
      </w:tabs>
      <w:spacing w:line="240" w:lineRule="auto"/>
      <w:jc w:val="both"/>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AC36C4"/>
    <w:rPr>
      <w:lang w:val="fr-FR"/>
    </w:rPr>
  </w:style>
  <w:style w:type="paragraph" w:styleId="NormalWeb">
    <w:name w:val="Normal (Web)"/>
    <w:basedOn w:val="Normal"/>
    <w:uiPriority w:val="99"/>
    <w:unhideWhenUsed/>
    <w:rsid w:val="00AC36C4"/>
    <w:pPr>
      <w:spacing w:before="100" w:beforeAutospacing="1" w:after="100" w:afterAutospacing="1" w:line="240" w:lineRule="auto"/>
    </w:pPr>
    <w:rPr>
      <w:rFonts w:ascii="Times New Roman" w:hAnsi="Times New Roman"/>
      <w:sz w:val="24"/>
      <w:szCs w:val="24"/>
      <w:lang w:eastAsia="fr-FR"/>
    </w:rPr>
  </w:style>
  <w:style w:type="paragraph" w:customStyle="1" w:styleId="titresous-paragraph">
    <w:name w:val="titre sous-paragraph"/>
    <w:rsid w:val="00AC36C4"/>
    <w:pPr>
      <w:spacing w:before="240" w:after="480" w:line="240" w:lineRule="exact"/>
      <w:ind w:left="680"/>
    </w:pPr>
    <w:rPr>
      <w:rFonts w:ascii="Courier" w:eastAsia="Times New Roman" w:hAnsi="Courier" w:cs="Times New Roman"/>
      <w:sz w:val="24"/>
      <w:szCs w:val="20"/>
      <w:u w:val="single"/>
      <w:lang w:val="fr-FR" w:eastAsia="fr-FR"/>
    </w:rPr>
  </w:style>
  <w:style w:type="character" w:styleId="PageNumber">
    <w:name w:val="page number"/>
    <w:rsid w:val="00AC36C4"/>
    <w:rPr>
      <w:rFonts w:ascii="Tahoma" w:hAnsi="Tahoma"/>
      <w:sz w:val="16"/>
      <w:szCs w:val="16"/>
    </w:rPr>
  </w:style>
  <w:style w:type="paragraph" w:customStyle="1" w:styleId="xl67">
    <w:name w:val="xl6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68">
    <w:name w:val="xl68"/>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69">
    <w:name w:val="xl69"/>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70">
    <w:name w:val="xl70"/>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71">
    <w:name w:val="xl71"/>
    <w:basedOn w:val="Normal"/>
    <w:rsid w:val="00AC36C4"/>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top"/>
    </w:pPr>
    <w:rPr>
      <w:rFonts w:ascii="Tahoma" w:hAnsi="Tahoma" w:cs="Tahoma"/>
      <w:b/>
      <w:bCs/>
      <w:sz w:val="18"/>
      <w:szCs w:val="18"/>
      <w:lang w:eastAsia="fr-FR"/>
    </w:rPr>
  </w:style>
  <w:style w:type="paragraph" w:customStyle="1" w:styleId="xl72">
    <w:name w:val="xl72"/>
    <w:basedOn w:val="Normal"/>
    <w:rsid w:val="00AC36C4"/>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right"/>
      <w:textAlignment w:val="top"/>
    </w:pPr>
    <w:rPr>
      <w:rFonts w:ascii="Tahoma" w:hAnsi="Tahoma" w:cs="Tahoma"/>
      <w:b/>
      <w:bCs/>
      <w:sz w:val="18"/>
      <w:szCs w:val="18"/>
      <w:lang w:eastAsia="fr-FR"/>
    </w:rPr>
  </w:style>
  <w:style w:type="paragraph" w:customStyle="1" w:styleId="xl73">
    <w:name w:val="xl73"/>
    <w:basedOn w:val="Normal"/>
    <w:rsid w:val="00AC36C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74">
    <w:name w:val="xl74"/>
    <w:basedOn w:val="Normal"/>
    <w:rsid w:val="00AC36C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top"/>
    </w:pPr>
    <w:rPr>
      <w:rFonts w:ascii="Tahoma" w:hAnsi="Tahoma" w:cs="Tahoma"/>
      <w:b/>
      <w:bCs/>
      <w:sz w:val="18"/>
      <w:szCs w:val="18"/>
      <w:lang w:eastAsia="fr-FR"/>
    </w:rPr>
  </w:style>
  <w:style w:type="paragraph" w:customStyle="1" w:styleId="xl75">
    <w:name w:val="xl75"/>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Tahoma" w:hAnsi="Tahoma" w:cs="Tahoma"/>
      <w:b/>
      <w:bCs/>
      <w:sz w:val="18"/>
      <w:szCs w:val="18"/>
      <w:lang w:eastAsia="fr-FR"/>
    </w:rPr>
  </w:style>
  <w:style w:type="paragraph" w:customStyle="1" w:styleId="xl76">
    <w:name w:val="xl76"/>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77">
    <w:name w:val="xl77"/>
    <w:basedOn w:val="Normal"/>
    <w:rsid w:val="00AC36C4"/>
    <w:pPr>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78">
    <w:name w:val="xl78"/>
    <w:basedOn w:val="Normal"/>
    <w:rsid w:val="00AC36C4"/>
    <w:pP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79">
    <w:name w:val="xl79"/>
    <w:basedOn w:val="Normal"/>
    <w:rsid w:val="00AC36C4"/>
    <w:pPr>
      <w:pBdr>
        <w:top w:val="single" w:sz="4" w:space="0" w:color="auto"/>
        <w:left w:val="single" w:sz="4" w:space="0" w:color="auto"/>
        <w:bottom w:val="single" w:sz="4" w:space="0" w:color="auto"/>
        <w:right w:val="single" w:sz="4" w:space="0" w:color="auto"/>
      </w:pBdr>
      <w:shd w:val="clear" w:color="000000" w:fill="FFDA65"/>
      <w:spacing w:before="100" w:beforeAutospacing="1" w:after="100" w:afterAutospacing="1" w:line="240" w:lineRule="auto"/>
      <w:textAlignment w:val="top"/>
    </w:pPr>
    <w:rPr>
      <w:rFonts w:ascii="Tahoma" w:hAnsi="Tahoma" w:cs="Tahoma"/>
      <w:b/>
      <w:bCs/>
      <w:szCs w:val="22"/>
      <w:lang w:eastAsia="fr-FR"/>
    </w:rPr>
  </w:style>
  <w:style w:type="paragraph" w:customStyle="1" w:styleId="xl80">
    <w:name w:val="xl80"/>
    <w:basedOn w:val="Normal"/>
    <w:rsid w:val="00AC36C4"/>
    <w:pPr>
      <w:pBdr>
        <w:bottom w:val="single" w:sz="4" w:space="0" w:color="auto"/>
      </w:pBdr>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81">
    <w:name w:val="xl81"/>
    <w:basedOn w:val="Normal"/>
    <w:rsid w:val="00AC36C4"/>
    <w:pPr>
      <w:shd w:val="clear" w:color="000000" w:fill="FFFFFF"/>
      <w:spacing w:before="100" w:beforeAutospacing="1" w:after="100" w:afterAutospacing="1" w:line="240" w:lineRule="auto"/>
      <w:textAlignment w:val="top"/>
    </w:pPr>
    <w:rPr>
      <w:rFonts w:ascii="Tahoma" w:hAnsi="Tahoma" w:cs="Tahoma"/>
      <w:sz w:val="20"/>
      <w:lang w:eastAsia="fr-FR"/>
    </w:rPr>
  </w:style>
  <w:style w:type="paragraph" w:customStyle="1" w:styleId="xl82">
    <w:name w:val="xl82"/>
    <w:basedOn w:val="Normal"/>
    <w:rsid w:val="00AC36C4"/>
    <w:pPr>
      <w:spacing w:before="100" w:beforeAutospacing="1" w:after="100" w:afterAutospacing="1" w:line="240" w:lineRule="auto"/>
      <w:textAlignment w:val="top"/>
    </w:pPr>
    <w:rPr>
      <w:rFonts w:ascii="Tahoma" w:hAnsi="Tahoma" w:cs="Tahoma"/>
      <w:sz w:val="20"/>
      <w:lang w:eastAsia="fr-FR"/>
    </w:rPr>
  </w:style>
  <w:style w:type="paragraph" w:customStyle="1" w:styleId="xl83">
    <w:name w:val="xl83"/>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84">
    <w:name w:val="xl84"/>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85">
    <w:name w:val="xl85"/>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jc w:val="right"/>
      <w:textAlignment w:val="top"/>
    </w:pPr>
    <w:rPr>
      <w:rFonts w:ascii="Tahoma" w:hAnsi="Tahoma" w:cs="Tahoma"/>
      <w:b/>
      <w:bCs/>
      <w:sz w:val="20"/>
      <w:lang w:eastAsia="fr-FR"/>
    </w:rPr>
  </w:style>
  <w:style w:type="paragraph" w:customStyle="1" w:styleId="xl86">
    <w:name w:val="xl86"/>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87">
    <w:name w:val="xl8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88">
    <w:name w:val="xl88"/>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89">
    <w:name w:val="xl89"/>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90">
    <w:name w:val="xl90"/>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91">
    <w:name w:val="xl91"/>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92">
    <w:name w:val="xl92"/>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93">
    <w:name w:val="xl93"/>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b/>
      <w:bCs/>
      <w:i/>
      <w:iCs/>
      <w:sz w:val="18"/>
      <w:szCs w:val="18"/>
      <w:lang w:eastAsia="fr-FR"/>
    </w:rPr>
  </w:style>
  <w:style w:type="paragraph" w:customStyle="1" w:styleId="xl94">
    <w:name w:val="xl9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95">
    <w:name w:val="xl95"/>
    <w:basedOn w:val="Normal"/>
    <w:rsid w:val="00AC36C4"/>
    <w:pPr>
      <w:spacing w:before="100" w:beforeAutospacing="1" w:after="100" w:afterAutospacing="1" w:line="240" w:lineRule="auto"/>
      <w:textAlignment w:val="top"/>
    </w:pPr>
    <w:rPr>
      <w:rFonts w:ascii="Tahoma" w:hAnsi="Tahoma" w:cs="Tahoma"/>
      <w:b/>
      <w:bCs/>
      <w:i/>
      <w:iCs/>
      <w:sz w:val="18"/>
      <w:szCs w:val="18"/>
      <w:lang w:eastAsia="fr-FR"/>
    </w:rPr>
  </w:style>
  <w:style w:type="paragraph" w:customStyle="1" w:styleId="xl96">
    <w:name w:val="xl96"/>
    <w:basedOn w:val="Normal"/>
    <w:rsid w:val="00AC36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ahoma" w:hAnsi="Tahoma" w:cs="Tahoma"/>
      <w:b/>
      <w:bCs/>
      <w:sz w:val="20"/>
      <w:lang w:eastAsia="fr-FR"/>
    </w:rPr>
  </w:style>
  <w:style w:type="paragraph" w:customStyle="1" w:styleId="xl97">
    <w:name w:val="xl97"/>
    <w:basedOn w:val="Normal"/>
    <w:rsid w:val="00AC36C4"/>
    <w:pPr>
      <w:shd w:val="clear" w:color="000000" w:fill="FFFFFF"/>
      <w:spacing w:before="100" w:beforeAutospacing="1" w:after="100" w:afterAutospacing="1" w:line="240" w:lineRule="auto"/>
      <w:textAlignment w:val="top"/>
    </w:pPr>
    <w:rPr>
      <w:rFonts w:ascii="Tahoma" w:hAnsi="Tahoma" w:cs="Tahoma"/>
      <w:sz w:val="20"/>
      <w:lang w:eastAsia="fr-FR"/>
    </w:rPr>
  </w:style>
  <w:style w:type="paragraph" w:customStyle="1" w:styleId="xl98">
    <w:name w:val="xl98"/>
    <w:basedOn w:val="Normal"/>
    <w:rsid w:val="00AC36C4"/>
    <w:pPr>
      <w:spacing w:before="100" w:beforeAutospacing="1" w:after="100" w:afterAutospacing="1" w:line="240" w:lineRule="auto"/>
      <w:textAlignment w:val="top"/>
    </w:pPr>
    <w:rPr>
      <w:rFonts w:ascii="Tahoma" w:hAnsi="Tahoma" w:cs="Tahoma"/>
      <w:sz w:val="20"/>
      <w:lang w:eastAsia="fr-FR"/>
    </w:rPr>
  </w:style>
  <w:style w:type="paragraph" w:customStyle="1" w:styleId="xl99">
    <w:name w:val="xl99"/>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100">
    <w:name w:val="xl100"/>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101">
    <w:name w:val="xl101"/>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jc w:val="right"/>
      <w:textAlignment w:val="top"/>
    </w:pPr>
    <w:rPr>
      <w:rFonts w:ascii="Tahoma" w:hAnsi="Tahoma" w:cs="Tahoma"/>
      <w:b/>
      <w:bCs/>
      <w:sz w:val="20"/>
      <w:lang w:eastAsia="fr-FR"/>
    </w:rPr>
  </w:style>
  <w:style w:type="paragraph" w:customStyle="1" w:styleId="xl102">
    <w:name w:val="xl102"/>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textAlignment w:val="top"/>
    </w:pPr>
    <w:rPr>
      <w:rFonts w:ascii="Tahoma" w:hAnsi="Tahoma" w:cs="Tahoma"/>
      <w:b/>
      <w:bCs/>
      <w:sz w:val="20"/>
      <w:lang w:eastAsia="fr-FR"/>
    </w:rPr>
  </w:style>
  <w:style w:type="paragraph" w:customStyle="1" w:styleId="xl103">
    <w:name w:val="xl103"/>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104">
    <w:name w:val="xl10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105">
    <w:name w:val="xl105"/>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106">
    <w:name w:val="xl106"/>
    <w:basedOn w:val="Normal"/>
    <w:rsid w:val="00AC36C4"/>
    <w:pP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107">
    <w:name w:val="xl107"/>
    <w:basedOn w:val="Normal"/>
    <w:rsid w:val="00AC36C4"/>
    <w:pPr>
      <w:spacing w:before="100" w:beforeAutospacing="1" w:after="100" w:afterAutospacing="1" w:line="240" w:lineRule="auto"/>
      <w:textAlignment w:val="top"/>
    </w:pPr>
    <w:rPr>
      <w:rFonts w:ascii="Tahoma" w:hAnsi="Tahoma" w:cs="Tahoma"/>
      <w:sz w:val="18"/>
      <w:szCs w:val="18"/>
      <w:lang w:eastAsia="fr-FR"/>
    </w:rPr>
  </w:style>
  <w:style w:type="paragraph" w:customStyle="1" w:styleId="xl108">
    <w:name w:val="xl108"/>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b/>
      <w:bCs/>
      <w:i/>
      <w:iCs/>
      <w:sz w:val="18"/>
      <w:szCs w:val="18"/>
      <w:lang w:eastAsia="fr-FR"/>
    </w:rPr>
  </w:style>
  <w:style w:type="paragraph" w:customStyle="1" w:styleId="xl109">
    <w:name w:val="xl109"/>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110">
    <w:name w:val="xl110"/>
    <w:basedOn w:val="Normal"/>
    <w:rsid w:val="00AC36C4"/>
    <w:pP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111">
    <w:name w:val="xl111"/>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112">
    <w:name w:val="xl112"/>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113">
    <w:name w:val="xl113"/>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hAnsi="Tahoma" w:cs="Tahoma"/>
      <w:sz w:val="18"/>
      <w:szCs w:val="18"/>
      <w:lang w:eastAsia="fr-FR"/>
    </w:rPr>
  </w:style>
  <w:style w:type="paragraph" w:customStyle="1" w:styleId="xl114">
    <w:name w:val="xl11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sz w:val="18"/>
      <w:szCs w:val="18"/>
      <w:lang w:eastAsia="fr-FR"/>
    </w:rPr>
  </w:style>
  <w:style w:type="paragraph" w:customStyle="1" w:styleId="xl115">
    <w:name w:val="xl115"/>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b/>
      <w:bCs/>
      <w:sz w:val="18"/>
      <w:szCs w:val="18"/>
      <w:lang w:eastAsia="fr-FR"/>
    </w:rPr>
  </w:style>
  <w:style w:type="paragraph" w:customStyle="1" w:styleId="xl116">
    <w:name w:val="xl11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sz w:val="18"/>
      <w:szCs w:val="18"/>
      <w:lang w:eastAsia="fr-FR"/>
    </w:rPr>
  </w:style>
  <w:style w:type="paragraph" w:customStyle="1" w:styleId="xl117">
    <w:name w:val="xl117"/>
    <w:basedOn w:val="Normal"/>
    <w:rsid w:val="00AC36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ahoma" w:hAnsi="Tahoma" w:cs="Tahoma"/>
      <w:b/>
      <w:bCs/>
      <w:sz w:val="20"/>
      <w:lang w:eastAsia="fr-FR"/>
    </w:rPr>
  </w:style>
  <w:style w:type="paragraph" w:customStyle="1" w:styleId="xl118">
    <w:name w:val="xl118"/>
    <w:basedOn w:val="Normal"/>
    <w:rsid w:val="00AC36C4"/>
    <w:pPr>
      <w:spacing w:before="100" w:beforeAutospacing="1" w:after="100" w:afterAutospacing="1" w:line="240" w:lineRule="auto"/>
      <w:textAlignment w:val="center"/>
    </w:pPr>
    <w:rPr>
      <w:rFonts w:ascii="Tahoma" w:hAnsi="Tahoma" w:cs="Tahoma"/>
      <w:b/>
      <w:bCs/>
      <w:sz w:val="18"/>
      <w:szCs w:val="18"/>
      <w:lang w:eastAsia="fr-FR"/>
    </w:rPr>
  </w:style>
  <w:style w:type="paragraph" w:customStyle="1" w:styleId="xl119">
    <w:name w:val="xl119"/>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20">
    <w:name w:val="xl120"/>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21">
    <w:name w:val="xl121"/>
    <w:basedOn w:val="Normal"/>
    <w:rsid w:val="00AC36C4"/>
    <w:pPr>
      <w:spacing w:before="100" w:beforeAutospacing="1" w:after="100" w:afterAutospacing="1" w:line="240" w:lineRule="auto"/>
      <w:textAlignment w:val="center"/>
    </w:pPr>
    <w:rPr>
      <w:rFonts w:ascii="Tahoma" w:hAnsi="Tahoma" w:cs="Tahoma"/>
      <w:sz w:val="18"/>
      <w:szCs w:val="18"/>
      <w:lang w:eastAsia="fr-FR"/>
    </w:rPr>
  </w:style>
  <w:style w:type="paragraph" w:customStyle="1" w:styleId="xl122">
    <w:name w:val="xl122"/>
    <w:basedOn w:val="Normal"/>
    <w:rsid w:val="00AC36C4"/>
    <w:pPr>
      <w:spacing w:before="100" w:beforeAutospacing="1" w:after="100" w:afterAutospacing="1" w:line="240" w:lineRule="auto"/>
      <w:textAlignment w:val="center"/>
    </w:pPr>
    <w:rPr>
      <w:rFonts w:ascii="Tahoma" w:hAnsi="Tahoma" w:cs="Tahoma"/>
      <w:sz w:val="18"/>
      <w:szCs w:val="18"/>
      <w:lang w:eastAsia="fr-FR"/>
    </w:rPr>
  </w:style>
  <w:style w:type="paragraph" w:customStyle="1" w:styleId="xl123">
    <w:name w:val="xl123"/>
    <w:basedOn w:val="Normal"/>
    <w:rsid w:val="00AC36C4"/>
    <w:pP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24">
    <w:name w:val="xl124"/>
    <w:basedOn w:val="Normal"/>
    <w:rsid w:val="00AC36C4"/>
    <w:pPr>
      <w:spacing w:before="100" w:beforeAutospacing="1" w:after="100" w:afterAutospacing="1" w:line="240" w:lineRule="auto"/>
      <w:textAlignment w:val="center"/>
    </w:pPr>
    <w:rPr>
      <w:rFonts w:ascii="Tahoma" w:hAnsi="Tahoma" w:cs="Tahoma"/>
      <w:sz w:val="18"/>
      <w:szCs w:val="18"/>
      <w:lang w:eastAsia="fr-FR"/>
    </w:rPr>
  </w:style>
  <w:style w:type="paragraph" w:customStyle="1" w:styleId="xl125">
    <w:name w:val="xl125"/>
    <w:basedOn w:val="Normal"/>
    <w:rsid w:val="00AC36C4"/>
    <w:pP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126">
    <w:name w:val="xl12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b/>
      <w:bCs/>
      <w:i/>
      <w:iCs/>
      <w:sz w:val="18"/>
      <w:szCs w:val="18"/>
      <w:lang w:eastAsia="fr-FR"/>
    </w:rPr>
  </w:style>
  <w:style w:type="paragraph" w:customStyle="1" w:styleId="xl127">
    <w:name w:val="xl127"/>
    <w:basedOn w:val="Normal"/>
    <w:rsid w:val="00AC36C4"/>
    <w:pPr>
      <w:spacing w:before="100" w:beforeAutospacing="1" w:after="100" w:afterAutospacing="1" w:line="240" w:lineRule="auto"/>
      <w:textAlignment w:val="center"/>
    </w:pPr>
    <w:rPr>
      <w:rFonts w:ascii="Tahoma" w:hAnsi="Tahoma" w:cs="Tahoma"/>
      <w:b/>
      <w:bCs/>
      <w:i/>
      <w:iCs/>
      <w:sz w:val="18"/>
      <w:szCs w:val="18"/>
      <w:lang w:eastAsia="fr-FR"/>
    </w:rPr>
  </w:style>
  <w:style w:type="paragraph" w:customStyle="1" w:styleId="xl128">
    <w:name w:val="xl128"/>
    <w:basedOn w:val="Normal"/>
    <w:rsid w:val="00AC36C4"/>
    <w:pP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29">
    <w:name w:val="xl129"/>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30">
    <w:name w:val="xl130"/>
    <w:basedOn w:val="Normal"/>
    <w:rsid w:val="00AC36C4"/>
    <w:pPr>
      <w:pBdr>
        <w:top w:val="single" w:sz="4" w:space="0" w:color="auto"/>
        <w:bottom w:val="single" w:sz="4" w:space="0" w:color="auto"/>
      </w:pBdr>
      <w:spacing w:before="100" w:beforeAutospacing="1" w:after="100" w:afterAutospacing="1" w:line="240" w:lineRule="auto"/>
      <w:textAlignment w:val="center"/>
    </w:pPr>
    <w:rPr>
      <w:rFonts w:ascii="Tahoma" w:hAnsi="Tahoma" w:cs="Tahoma"/>
      <w:b/>
      <w:bCs/>
      <w:i/>
      <w:iCs/>
      <w:sz w:val="18"/>
      <w:szCs w:val="18"/>
      <w:lang w:eastAsia="fr-FR"/>
    </w:rPr>
  </w:style>
  <w:style w:type="paragraph" w:customStyle="1" w:styleId="xl131">
    <w:name w:val="xl131"/>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jc w:val="right"/>
      <w:textAlignment w:val="top"/>
    </w:pPr>
    <w:rPr>
      <w:rFonts w:ascii="Tahoma" w:hAnsi="Tahoma" w:cs="Tahoma"/>
      <w:b/>
      <w:bCs/>
      <w:sz w:val="20"/>
      <w:lang w:eastAsia="fr-FR"/>
    </w:rPr>
  </w:style>
  <w:style w:type="paragraph" w:customStyle="1" w:styleId="xl132">
    <w:name w:val="xl132"/>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b/>
      <w:bCs/>
      <w:sz w:val="18"/>
      <w:szCs w:val="18"/>
      <w:lang w:eastAsia="fr-FR"/>
    </w:rPr>
  </w:style>
  <w:style w:type="paragraph" w:customStyle="1" w:styleId="xl133">
    <w:name w:val="xl133"/>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b/>
      <w:bCs/>
      <w:sz w:val="18"/>
      <w:szCs w:val="18"/>
      <w:lang w:eastAsia="fr-FR"/>
    </w:rPr>
  </w:style>
  <w:style w:type="paragraph" w:customStyle="1" w:styleId="xl134">
    <w:name w:val="xl13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b/>
      <w:bCs/>
      <w:sz w:val="18"/>
      <w:szCs w:val="18"/>
      <w:lang w:eastAsia="fr-FR"/>
    </w:rPr>
  </w:style>
  <w:style w:type="paragraph" w:customStyle="1" w:styleId="xl135">
    <w:name w:val="xl135"/>
    <w:basedOn w:val="Normal"/>
    <w:rsid w:val="00AC36C4"/>
    <w:pP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36">
    <w:name w:val="xl13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hAnsi="Tahoma" w:cs="Tahoma"/>
      <w:sz w:val="18"/>
      <w:szCs w:val="18"/>
      <w:lang w:eastAsia="fr-FR"/>
    </w:rPr>
  </w:style>
  <w:style w:type="paragraph" w:customStyle="1" w:styleId="xl137">
    <w:name w:val="xl13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38">
    <w:name w:val="xl138"/>
    <w:basedOn w:val="Normal"/>
    <w:rsid w:val="00AC36C4"/>
    <w:pPr>
      <w:spacing w:before="100" w:beforeAutospacing="1" w:after="100" w:afterAutospacing="1" w:line="240" w:lineRule="auto"/>
      <w:textAlignment w:val="center"/>
    </w:pPr>
    <w:rPr>
      <w:rFonts w:ascii="Arial" w:hAnsi="Arial" w:cs="Arial"/>
      <w:b/>
      <w:bCs/>
      <w:sz w:val="18"/>
      <w:szCs w:val="18"/>
      <w:lang w:eastAsia="fr-FR"/>
    </w:rPr>
  </w:style>
  <w:style w:type="paragraph" w:customStyle="1" w:styleId="xl139">
    <w:name w:val="xl139"/>
    <w:basedOn w:val="Normal"/>
    <w:rsid w:val="00AC36C4"/>
    <w:pPr>
      <w:spacing w:before="100" w:beforeAutospacing="1" w:after="100" w:afterAutospacing="1" w:line="240" w:lineRule="auto"/>
      <w:textAlignment w:val="top"/>
    </w:pPr>
    <w:rPr>
      <w:rFonts w:ascii="Arial" w:hAnsi="Arial" w:cs="Arial"/>
      <w:sz w:val="18"/>
      <w:szCs w:val="18"/>
      <w:lang w:eastAsia="fr-FR"/>
    </w:rPr>
  </w:style>
  <w:style w:type="paragraph" w:customStyle="1" w:styleId="xl140">
    <w:name w:val="xl140"/>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41">
    <w:name w:val="xl141"/>
    <w:basedOn w:val="Normal"/>
    <w:rsid w:val="00AC36C4"/>
    <w:pPr>
      <w:spacing w:before="100" w:beforeAutospacing="1" w:after="100" w:afterAutospacing="1" w:line="240" w:lineRule="auto"/>
      <w:textAlignment w:val="center"/>
    </w:pPr>
    <w:rPr>
      <w:rFonts w:ascii="Arial" w:hAnsi="Arial" w:cs="Arial"/>
      <w:sz w:val="18"/>
      <w:szCs w:val="18"/>
      <w:lang w:eastAsia="fr-FR"/>
    </w:rPr>
  </w:style>
  <w:style w:type="paragraph" w:customStyle="1" w:styleId="xl142">
    <w:name w:val="xl142"/>
    <w:basedOn w:val="Normal"/>
    <w:rsid w:val="00AC36C4"/>
    <w:pPr>
      <w:spacing w:before="100" w:beforeAutospacing="1" w:after="100" w:afterAutospacing="1" w:line="240" w:lineRule="auto"/>
      <w:textAlignment w:val="top"/>
    </w:pPr>
    <w:rPr>
      <w:rFonts w:ascii="Arial" w:hAnsi="Arial" w:cs="Arial"/>
      <w:sz w:val="18"/>
      <w:szCs w:val="18"/>
      <w:lang w:eastAsia="fr-FR"/>
    </w:rPr>
  </w:style>
  <w:style w:type="paragraph" w:customStyle="1" w:styleId="xl143">
    <w:name w:val="xl143"/>
    <w:basedOn w:val="Normal"/>
    <w:rsid w:val="00AC36C4"/>
    <w:pPr>
      <w:spacing w:before="100" w:beforeAutospacing="1" w:after="100" w:afterAutospacing="1" w:line="240" w:lineRule="auto"/>
      <w:textAlignment w:val="top"/>
    </w:pPr>
    <w:rPr>
      <w:rFonts w:ascii="Arial" w:hAnsi="Arial" w:cs="Arial"/>
      <w:sz w:val="20"/>
      <w:lang w:eastAsia="fr-FR"/>
    </w:rPr>
  </w:style>
  <w:style w:type="paragraph" w:customStyle="1" w:styleId="xl144">
    <w:name w:val="xl144"/>
    <w:basedOn w:val="Normal"/>
    <w:rsid w:val="00AC36C4"/>
    <w:pPr>
      <w:pBdr>
        <w:top w:val="single" w:sz="4" w:space="0" w:color="auto"/>
        <w:left w:val="single" w:sz="4" w:space="0" w:color="auto"/>
        <w:bottom w:val="single" w:sz="4" w:space="0" w:color="auto"/>
        <w:right w:val="single" w:sz="4" w:space="0" w:color="auto"/>
      </w:pBdr>
      <w:shd w:val="clear" w:color="000000" w:fill="DEEBF6"/>
      <w:spacing w:before="100" w:beforeAutospacing="1" w:after="100" w:afterAutospacing="1" w:line="240" w:lineRule="auto"/>
      <w:jc w:val="right"/>
      <w:textAlignment w:val="top"/>
    </w:pPr>
    <w:rPr>
      <w:rFonts w:ascii="Tahoma" w:hAnsi="Tahoma" w:cs="Tahoma"/>
      <w:b/>
      <w:bCs/>
      <w:sz w:val="20"/>
      <w:lang w:eastAsia="fr-FR"/>
    </w:rPr>
  </w:style>
  <w:style w:type="paragraph" w:customStyle="1" w:styleId="xl145">
    <w:name w:val="xl145"/>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46">
    <w:name w:val="xl14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47">
    <w:name w:val="xl14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48">
    <w:name w:val="xl148"/>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ahoma" w:hAnsi="Tahoma" w:cs="Tahoma"/>
      <w:sz w:val="18"/>
      <w:szCs w:val="18"/>
      <w:lang w:eastAsia="fr-FR"/>
    </w:rPr>
  </w:style>
  <w:style w:type="paragraph" w:customStyle="1" w:styleId="xl149">
    <w:name w:val="xl149"/>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Arial" w:hAnsi="Arial" w:cs="Arial"/>
      <w:sz w:val="18"/>
      <w:szCs w:val="18"/>
      <w:lang w:eastAsia="fr-FR"/>
    </w:rPr>
  </w:style>
  <w:style w:type="paragraph" w:customStyle="1" w:styleId="xl150">
    <w:name w:val="xl150"/>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Arial" w:hAnsi="Arial" w:cs="Arial"/>
      <w:sz w:val="18"/>
      <w:szCs w:val="18"/>
      <w:lang w:eastAsia="fr-FR"/>
    </w:rPr>
  </w:style>
  <w:style w:type="paragraph" w:customStyle="1" w:styleId="xl151">
    <w:name w:val="xl151"/>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152">
    <w:name w:val="xl152"/>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Arial" w:hAnsi="Arial" w:cs="Arial"/>
      <w:sz w:val="18"/>
      <w:szCs w:val="18"/>
      <w:lang w:eastAsia="fr-FR"/>
    </w:rPr>
  </w:style>
  <w:style w:type="paragraph" w:customStyle="1" w:styleId="xl153">
    <w:name w:val="xl153"/>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hAnsi="Tahoma" w:cs="Tahoma"/>
      <w:sz w:val="20"/>
      <w:lang w:eastAsia="fr-FR"/>
    </w:rPr>
  </w:style>
  <w:style w:type="paragraph" w:customStyle="1" w:styleId="xl154">
    <w:name w:val="xl15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55">
    <w:name w:val="xl155"/>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56">
    <w:name w:val="xl156"/>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top"/>
    </w:pPr>
    <w:rPr>
      <w:rFonts w:ascii="Tahoma" w:hAnsi="Tahoma" w:cs="Tahoma"/>
      <w:b/>
      <w:bCs/>
      <w:sz w:val="18"/>
      <w:szCs w:val="18"/>
      <w:lang w:eastAsia="fr-FR"/>
    </w:rPr>
  </w:style>
  <w:style w:type="paragraph" w:customStyle="1" w:styleId="xl157">
    <w:name w:val="xl15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18"/>
      <w:szCs w:val="18"/>
      <w:lang w:eastAsia="fr-FR"/>
    </w:rPr>
  </w:style>
  <w:style w:type="paragraph" w:customStyle="1" w:styleId="xl158">
    <w:name w:val="xl158"/>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159">
    <w:name w:val="xl159"/>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160">
    <w:name w:val="xl160"/>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61">
    <w:name w:val="xl161"/>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62">
    <w:name w:val="xl162"/>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63">
    <w:name w:val="xl163"/>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64">
    <w:name w:val="xl16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65">
    <w:name w:val="xl165"/>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66">
    <w:name w:val="xl16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sz w:val="18"/>
      <w:szCs w:val="18"/>
      <w:lang w:eastAsia="fr-FR"/>
    </w:rPr>
  </w:style>
  <w:style w:type="paragraph" w:customStyle="1" w:styleId="xl167">
    <w:name w:val="xl167"/>
    <w:basedOn w:val="Normal"/>
    <w:rsid w:val="00AC36C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top"/>
    </w:pPr>
    <w:rPr>
      <w:rFonts w:ascii="Tahoma" w:hAnsi="Tahoma" w:cs="Tahoma"/>
      <w:b/>
      <w:bCs/>
      <w:sz w:val="18"/>
      <w:szCs w:val="18"/>
      <w:lang w:eastAsia="fr-FR"/>
    </w:rPr>
  </w:style>
  <w:style w:type="paragraph" w:customStyle="1" w:styleId="xl168">
    <w:name w:val="xl168"/>
    <w:basedOn w:val="Normal"/>
    <w:rsid w:val="00AC36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ahoma" w:hAnsi="Tahoma" w:cs="Tahoma"/>
      <w:b/>
      <w:bCs/>
      <w:i/>
      <w:iCs/>
      <w:sz w:val="18"/>
      <w:szCs w:val="18"/>
      <w:lang w:eastAsia="fr-FR"/>
    </w:rPr>
  </w:style>
  <w:style w:type="paragraph" w:customStyle="1" w:styleId="xl169">
    <w:name w:val="xl169"/>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170">
    <w:name w:val="xl170"/>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171">
    <w:name w:val="xl171"/>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72">
    <w:name w:val="xl172"/>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73">
    <w:name w:val="xl173"/>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74">
    <w:name w:val="xl17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175">
    <w:name w:val="xl175"/>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76">
    <w:name w:val="xl176"/>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77">
    <w:name w:val="xl177"/>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66">
    <w:name w:val="xl66"/>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178">
    <w:name w:val="xl178"/>
    <w:basedOn w:val="Normal"/>
    <w:rsid w:val="00AC36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ahoma" w:hAnsi="Tahoma" w:cs="Tahoma"/>
      <w:b/>
      <w:bCs/>
      <w:sz w:val="18"/>
      <w:szCs w:val="18"/>
      <w:lang w:eastAsia="fr-FR"/>
    </w:rPr>
  </w:style>
  <w:style w:type="paragraph" w:customStyle="1" w:styleId="xl179">
    <w:name w:val="xl179"/>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hAnsi="Tahoma" w:cs="Tahoma"/>
      <w:sz w:val="18"/>
      <w:szCs w:val="18"/>
      <w:lang w:eastAsia="fr-FR"/>
    </w:rPr>
  </w:style>
  <w:style w:type="paragraph" w:customStyle="1" w:styleId="xl180">
    <w:name w:val="xl180"/>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81">
    <w:name w:val="xl181"/>
    <w:basedOn w:val="Normal"/>
    <w:rsid w:val="00AC36C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Tahoma" w:hAnsi="Tahoma" w:cs="Tahoma"/>
      <w:sz w:val="18"/>
      <w:szCs w:val="18"/>
      <w:lang w:eastAsia="fr-FR"/>
    </w:rPr>
  </w:style>
  <w:style w:type="paragraph" w:customStyle="1" w:styleId="xl182">
    <w:name w:val="xl182"/>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18"/>
      <w:szCs w:val="18"/>
      <w:lang w:eastAsia="fr-FR"/>
    </w:rPr>
  </w:style>
  <w:style w:type="paragraph" w:customStyle="1" w:styleId="xl183">
    <w:name w:val="xl183"/>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84">
    <w:name w:val="xl18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18"/>
      <w:szCs w:val="18"/>
      <w:lang w:eastAsia="fr-FR"/>
    </w:rPr>
  </w:style>
  <w:style w:type="paragraph" w:customStyle="1" w:styleId="xl185">
    <w:name w:val="xl185"/>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sz w:val="18"/>
      <w:szCs w:val="18"/>
      <w:lang w:eastAsia="fr-FR"/>
    </w:rPr>
  </w:style>
  <w:style w:type="paragraph" w:customStyle="1" w:styleId="xl186">
    <w:name w:val="xl186"/>
    <w:basedOn w:val="Normal"/>
    <w:rsid w:val="00AC36C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top"/>
    </w:pPr>
    <w:rPr>
      <w:rFonts w:ascii="Tahoma" w:hAnsi="Tahoma" w:cs="Tahoma"/>
      <w:b/>
      <w:bCs/>
      <w:sz w:val="18"/>
      <w:szCs w:val="18"/>
      <w:lang w:eastAsia="fr-FR"/>
    </w:rPr>
  </w:style>
  <w:style w:type="paragraph" w:customStyle="1" w:styleId="xl187">
    <w:name w:val="xl187"/>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188">
    <w:name w:val="xl188"/>
    <w:basedOn w:val="Normal"/>
    <w:rsid w:val="00AC36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ahoma" w:hAnsi="Tahoma" w:cs="Tahoma"/>
      <w:b/>
      <w:bCs/>
      <w:i/>
      <w:iCs/>
      <w:sz w:val="18"/>
      <w:szCs w:val="18"/>
      <w:lang w:eastAsia="fr-FR"/>
    </w:rPr>
  </w:style>
  <w:style w:type="paragraph" w:customStyle="1" w:styleId="xl189">
    <w:name w:val="xl189"/>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0">
    <w:name w:val="xl190"/>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1">
    <w:name w:val="xl191"/>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2">
    <w:name w:val="xl192"/>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3">
    <w:name w:val="xl193"/>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4">
    <w:name w:val="xl194"/>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5">
    <w:name w:val="xl195"/>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6">
    <w:name w:val="xl196"/>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7">
    <w:name w:val="xl197"/>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198">
    <w:name w:val="xl198"/>
    <w:basedOn w:val="Normal"/>
    <w:rsid w:val="00AC36C4"/>
    <w:pP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199">
    <w:name w:val="xl199"/>
    <w:basedOn w:val="Normal"/>
    <w:rsid w:val="00AC36C4"/>
    <w:pPr>
      <w:pBdr>
        <w:right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200">
    <w:name w:val="xl200"/>
    <w:basedOn w:val="Normal"/>
    <w:rsid w:val="00AC36C4"/>
    <w:pPr>
      <w:pBdr>
        <w:bottom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201">
    <w:name w:val="xl201"/>
    <w:basedOn w:val="Normal"/>
    <w:rsid w:val="00AC36C4"/>
    <w:pPr>
      <w:pBdr>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202">
    <w:name w:val="xl202"/>
    <w:basedOn w:val="Normal"/>
    <w:rsid w:val="00AC36C4"/>
    <w:pP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203">
    <w:name w:val="xl203"/>
    <w:basedOn w:val="Normal"/>
    <w:rsid w:val="00AC36C4"/>
    <w:pPr>
      <w:pBdr>
        <w:right w:val="single" w:sz="4" w:space="0" w:color="auto"/>
      </w:pBdr>
      <w:spacing w:before="100" w:beforeAutospacing="1" w:after="100" w:afterAutospacing="1" w:line="240" w:lineRule="auto"/>
      <w:jc w:val="center"/>
      <w:textAlignment w:val="center"/>
    </w:pPr>
    <w:rPr>
      <w:rFonts w:ascii="Tahoma" w:hAnsi="Tahoma" w:cs="Tahoma"/>
      <w:b/>
      <w:bCs/>
      <w:sz w:val="18"/>
      <w:szCs w:val="18"/>
      <w:lang w:eastAsia="fr-FR"/>
    </w:rPr>
  </w:style>
  <w:style w:type="paragraph" w:customStyle="1" w:styleId="xl204">
    <w:name w:val="xl204"/>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205">
    <w:name w:val="xl205"/>
    <w:basedOn w:val="Normal"/>
    <w:rsid w:val="00AC36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206">
    <w:name w:val="xl206"/>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07">
    <w:name w:val="xl207"/>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08">
    <w:name w:val="xl208"/>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09">
    <w:name w:val="xl209"/>
    <w:basedOn w:val="Normal"/>
    <w:rsid w:val="00AC36C4"/>
    <w:pPr>
      <w:pBdr>
        <w:top w:val="single" w:sz="4" w:space="0" w:color="auto"/>
        <w:left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10">
    <w:name w:val="xl210"/>
    <w:basedOn w:val="Normal"/>
    <w:rsid w:val="00AC36C4"/>
    <w:pPr>
      <w:pBdr>
        <w:top w:val="single" w:sz="4" w:space="0" w:color="auto"/>
        <w:bottom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11">
    <w:name w:val="xl211"/>
    <w:basedOn w:val="Normal"/>
    <w:rsid w:val="00AC36C4"/>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ahoma" w:hAnsi="Tahoma" w:cs="Tahoma"/>
      <w:b/>
      <w:bCs/>
      <w:sz w:val="20"/>
      <w:lang w:eastAsia="fr-FR"/>
    </w:rPr>
  </w:style>
  <w:style w:type="paragraph" w:customStyle="1" w:styleId="xl212">
    <w:name w:val="xl212"/>
    <w:basedOn w:val="Normal"/>
    <w:rsid w:val="00AC36C4"/>
    <w:pPr>
      <w:pBdr>
        <w:top w:val="single" w:sz="4" w:space="0" w:color="auto"/>
        <w:bottom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customStyle="1" w:styleId="xl213">
    <w:name w:val="xl213"/>
    <w:basedOn w:val="Normal"/>
    <w:rsid w:val="00AC36C4"/>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hAnsi="Tahoma" w:cs="Tahoma"/>
      <w:b/>
      <w:bCs/>
      <w:sz w:val="18"/>
      <w:szCs w:val="18"/>
      <w:lang w:eastAsia="fr-FR"/>
    </w:rPr>
  </w:style>
  <w:style w:type="paragraph" w:styleId="BodyText2">
    <w:name w:val="Body Text 2"/>
    <w:aliases w:val=" Car"/>
    <w:basedOn w:val="Normal"/>
    <w:link w:val="BodyText2Char"/>
    <w:rsid w:val="00AC36C4"/>
    <w:pPr>
      <w:spacing w:after="120" w:line="240" w:lineRule="auto"/>
      <w:jc w:val="both"/>
    </w:pPr>
    <w:rPr>
      <w:rFonts w:ascii="Tahoma" w:hAnsi="Tahoma"/>
      <w:b/>
      <w:sz w:val="20"/>
      <w:lang w:eastAsia="fr-FR"/>
    </w:rPr>
  </w:style>
  <w:style w:type="character" w:customStyle="1" w:styleId="BodyText2Char">
    <w:name w:val="Body Text 2 Char"/>
    <w:aliases w:val=" Car Char"/>
    <w:basedOn w:val="DefaultParagraphFont"/>
    <w:link w:val="BodyText2"/>
    <w:rsid w:val="00AC36C4"/>
    <w:rPr>
      <w:rFonts w:ascii="Tahoma" w:eastAsia="Times New Roman" w:hAnsi="Tahoma" w:cs="Times New Roman"/>
      <w:b/>
      <w:sz w:val="20"/>
      <w:szCs w:val="20"/>
      <w:lang w:val="fr-FR" w:eastAsia="fr-FR"/>
    </w:rPr>
  </w:style>
  <w:style w:type="paragraph" w:customStyle="1" w:styleId="Puce2-3pts">
    <w:name w:val="Puce2-3pts"/>
    <w:basedOn w:val="Normal"/>
    <w:rsid w:val="00AC36C4"/>
    <w:pPr>
      <w:keepLines/>
      <w:numPr>
        <w:numId w:val="16"/>
      </w:numPr>
      <w:spacing w:before="60" w:line="240" w:lineRule="auto"/>
      <w:jc w:val="both"/>
    </w:pPr>
    <w:rPr>
      <w:rFonts w:ascii="Arial" w:hAnsi="Arial" w:cs="Arial"/>
      <w:sz w:val="20"/>
      <w:lang w:val="en-GB" w:eastAsia="fr-FR"/>
    </w:rPr>
  </w:style>
  <w:style w:type="paragraph" w:customStyle="1" w:styleId="PrsentationNom">
    <w:name w:val="Présentation Nom"/>
    <w:basedOn w:val="Normal"/>
    <w:next w:val="Normal"/>
    <w:rsid w:val="00AC36C4"/>
    <w:pPr>
      <w:keepNext/>
      <w:numPr>
        <w:numId w:val="17"/>
      </w:numPr>
      <w:overflowPunct w:val="0"/>
      <w:autoSpaceDE w:val="0"/>
      <w:autoSpaceDN w:val="0"/>
      <w:adjustRightInd w:val="0"/>
      <w:spacing w:before="240" w:line="240" w:lineRule="auto"/>
      <w:jc w:val="both"/>
      <w:textAlignment w:val="baseline"/>
    </w:pPr>
    <w:rPr>
      <w:rFonts w:ascii="Arial" w:hAnsi="Arial"/>
      <w:b/>
      <w:lang w:eastAsia="fr-FR"/>
    </w:rPr>
  </w:style>
  <w:style w:type="paragraph" w:customStyle="1" w:styleId="Tab1">
    <w:name w:val="Tab1"/>
    <w:basedOn w:val="TOC2"/>
    <w:link w:val="Tab1Car"/>
    <w:qFormat/>
    <w:rsid w:val="00AC36C4"/>
    <w:pPr>
      <w:numPr>
        <w:numId w:val="18"/>
      </w:numPr>
      <w:spacing w:before="120" w:after="0" w:line="240" w:lineRule="auto"/>
      <w:jc w:val="center"/>
    </w:pPr>
    <w:rPr>
      <w:rFonts w:ascii="Tahoma" w:eastAsia="Times New Roman" w:hAnsi="Tahoma" w:cs="Calibri"/>
      <w:b/>
      <w:bCs/>
      <w:smallCaps/>
      <w:sz w:val="20"/>
      <w:lang w:eastAsia="fr-FR"/>
    </w:rPr>
  </w:style>
  <w:style w:type="paragraph" w:styleId="TOC2">
    <w:name w:val="toc 2"/>
    <w:basedOn w:val="Normal"/>
    <w:next w:val="Normal"/>
    <w:autoRedefine/>
    <w:uiPriority w:val="39"/>
    <w:semiHidden/>
    <w:unhideWhenUsed/>
    <w:rsid w:val="00AC36C4"/>
    <w:pPr>
      <w:spacing w:after="100" w:line="276" w:lineRule="auto"/>
      <w:ind w:left="220"/>
      <w:jc w:val="both"/>
    </w:pPr>
    <w:rPr>
      <w:rFonts w:asciiTheme="minorHAnsi" w:eastAsiaTheme="minorHAnsi" w:hAnsiTheme="minorHAnsi" w:cstheme="minorBidi"/>
      <w:szCs w:val="22"/>
    </w:rPr>
  </w:style>
  <w:style w:type="character" w:customStyle="1" w:styleId="Tab1Car">
    <w:name w:val="Tab1 Car"/>
    <w:link w:val="Tab1"/>
    <w:rsid w:val="00AC36C4"/>
    <w:rPr>
      <w:rFonts w:ascii="Tahoma" w:eastAsia="Times New Roman" w:hAnsi="Tahoma" w:cs="Calibri"/>
      <w:b/>
      <w:bCs/>
      <w:smallCaps/>
      <w:sz w:val="20"/>
      <w:lang w:val="fr-FR" w:eastAsia="fr-FR"/>
    </w:rPr>
  </w:style>
  <w:style w:type="paragraph" w:styleId="ListBullet5">
    <w:name w:val="List Bullet 5"/>
    <w:basedOn w:val="Normal"/>
    <w:uiPriority w:val="99"/>
    <w:rsid w:val="00AC36C4"/>
    <w:pPr>
      <w:tabs>
        <w:tab w:val="left" w:pos="1800"/>
      </w:tabs>
      <w:suppressAutoHyphens/>
      <w:overflowPunct w:val="0"/>
      <w:autoSpaceDE w:val="0"/>
      <w:autoSpaceDN w:val="0"/>
      <w:adjustRightInd w:val="0"/>
      <w:spacing w:line="240" w:lineRule="auto"/>
      <w:ind w:left="1800" w:hanging="360"/>
      <w:jc w:val="both"/>
      <w:textAlignment w:val="baseline"/>
    </w:pPr>
    <w:rPr>
      <w:rFonts w:ascii="Times New Roman" w:hAnsi="Times New Roman"/>
      <w:sz w:val="24"/>
    </w:rPr>
  </w:style>
  <w:style w:type="paragraph" w:customStyle="1" w:styleId="texteparagraphe">
    <w:name w:val="texte paragraphe"/>
    <w:rsid w:val="00AC36C4"/>
    <w:pPr>
      <w:spacing w:after="240" w:line="240" w:lineRule="exact"/>
      <w:ind w:firstLine="680"/>
      <w:jc w:val="both"/>
    </w:pPr>
    <w:rPr>
      <w:rFonts w:ascii="Courier" w:eastAsia="Times New Roman" w:hAnsi="Courier" w:cs="Times New Roman"/>
      <w:sz w:val="24"/>
      <w:szCs w:val="20"/>
      <w:lang w:val="fr-FR" w:eastAsia="fr-FR"/>
    </w:rPr>
  </w:style>
  <w:style w:type="paragraph" w:customStyle="1" w:styleId="Paragraph">
    <w:name w:val="* Paragraph"/>
    <w:aliases w:val="left-aligned1"/>
    <w:uiPriority w:val="99"/>
    <w:rsid w:val="00AC36C4"/>
    <w:pPr>
      <w:widowControl w:val="0"/>
      <w:autoSpaceDE w:val="0"/>
      <w:autoSpaceDN w:val="0"/>
      <w:adjustRightInd w:val="0"/>
      <w:spacing w:after="0" w:line="240" w:lineRule="atLeast"/>
    </w:pPr>
    <w:rPr>
      <w:rFonts w:ascii="Courier New" w:eastAsia="Times New Roman" w:hAnsi="Courier New" w:cs="Courier New"/>
      <w:sz w:val="24"/>
      <w:szCs w:val="24"/>
      <w:lang w:val="en-US"/>
    </w:rPr>
  </w:style>
  <w:style w:type="paragraph" w:styleId="Title">
    <w:name w:val="Title"/>
    <w:basedOn w:val="Normal"/>
    <w:next w:val="Normal"/>
    <w:link w:val="TitleChar"/>
    <w:uiPriority w:val="10"/>
    <w:qFormat/>
    <w:rsid w:val="00AC36C4"/>
    <w:pPr>
      <w:tabs>
        <w:tab w:val="left" w:pos="567"/>
        <w:tab w:val="left" w:pos="1134"/>
        <w:tab w:val="right" w:leader="dot" w:pos="9480"/>
      </w:tabs>
      <w:suppressAutoHyphens/>
      <w:autoSpaceDE w:val="0"/>
      <w:autoSpaceDN w:val="0"/>
      <w:adjustRightInd w:val="0"/>
      <w:spacing w:line="240" w:lineRule="auto"/>
      <w:contextualSpacing/>
      <w:jc w:val="both"/>
    </w:pPr>
    <w:rPr>
      <w:rFonts w:asciiTheme="majorHAnsi" w:eastAsiaTheme="majorEastAsia" w:hAnsiTheme="majorHAnsi" w:cstheme="majorBidi"/>
      <w:spacing w:val="-10"/>
      <w:kern w:val="28"/>
      <w:sz w:val="56"/>
      <w:szCs w:val="56"/>
      <w:lang w:val="fr-CA" w:eastAsia="fr-CA"/>
    </w:rPr>
  </w:style>
  <w:style w:type="character" w:customStyle="1" w:styleId="TitleChar">
    <w:name w:val="Title Char"/>
    <w:basedOn w:val="DefaultParagraphFont"/>
    <w:link w:val="Title"/>
    <w:uiPriority w:val="10"/>
    <w:rsid w:val="00AC36C4"/>
    <w:rPr>
      <w:rFonts w:asciiTheme="majorHAnsi" w:eastAsiaTheme="majorEastAsia" w:hAnsiTheme="majorHAnsi" w:cstheme="majorBidi"/>
      <w:spacing w:val="-10"/>
      <w:kern w:val="28"/>
      <w:sz w:val="56"/>
      <w:szCs w:val="56"/>
      <w:lang w:val="fr-CA" w:eastAsia="fr-CA"/>
    </w:rPr>
  </w:style>
  <w:style w:type="character" w:styleId="CommentReference">
    <w:name w:val="annotation reference"/>
    <w:basedOn w:val="DefaultParagraphFont"/>
    <w:uiPriority w:val="99"/>
    <w:semiHidden/>
    <w:unhideWhenUsed/>
    <w:rsid w:val="000709D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967">
      <w:bodyDiv w:val="1"/>
      <w:marLeft w:val="0"/>
      <w:marRight w:val="0"/>
      <w:marTop w:val="0"/>
      <w:marBottom w:val="0"/>
      <w:divBdr>
        <w:top w:val="none" w:sz="0" w:space="0" w:color="auto"/>
        <w:left w:val="none" w:sz="0" w:space="0" w:color="auto"/>
        <w:bottom w:val="none" w:sz="0" w:space="0" w:color="auto"/>
        <w:right w:val="none" w:sz="0" w:space="0" w:color="auto"/>
      </w:divBdr>
    </w:div>
    <w:div w:id="119998264">
      <w:bodyDiv w:val="1"/>
      <w:marLeft w:val="0"/>
      <w:marRight w:val="0"/>
      <w:marTop w:val="0"/>
      <w:marBottom w:val="0"/>
      <w:divBdr>
        <w:top w:val="none" w:sz="0" w:space="0" w:color="auto"/>
        <w:left w:val="none" w:sz="0" w:space="0" w:color="auto"/>
        <w:bottom w:val="none" w:sz="0" w:space="0" w:color="auto"/>
        <w:right w:val="none" w:sz="0" w:space="0" w:color="auto"/>
      </w:divBdr>
    </w:div>
    <w:div w:id="189153043">
      <w:bodyDiv w:val="1"/>
      <w:marLeft w:val="0"/>
      <w:marRight w:val="0"/>
      <w:marTop w:val="0"/>
      <w:marBottom w:val="0"/>
      <w:divBdr>
        <w:top w:val="none" w:sz="0" w:space="0" w:color="auto"/>
        <w:left w:val="none" w:sz="0" w:space="0" w:color="auto"/>
        <w:bottom w:val="none" w:sz="0" w:space="0" w:color="auto"/>
        <w:right w:val="none" w:sz="0" w:space="0" w:color="auto"/>
      </w:divBdr>
    </w:div>
    <w:div w:id="205721524">
      <w:bodyDiv w:val="1"/>
      <w:marLeft w:val="0"/>
      <w:marRight w:val="0"/>
      <w:marTop w:val="0"/>
      <w:marBottom w:val="0"/>
      <w:divBdr>
        <w:top w:val="none" w:sz="0" w:space="0" w:color="auto"/>
        <w:left w:val="none" w:sz="0" w:space="0" w:color="auto"/>
        <w:bottom w:val="none" w:sz="0" w:space="0" w:color="auto"/>
        <w:right w:val="none" w:sz="0" w:space="0" w:color="auto"/>
      </w:divBdr>
    </w:div>
    <w:div w:id="496849734">
      <w:bodyDiv w:val="1"/>
      <w:marLeft w:val="0"/>
      <w:marRight w:val="0"/>
      <w:marTop w:val="0"/>
      <w:marBottom w:val="0"/>
      <w:divBdr>
        <w:top w:val="none" w:sz="0" w:space="0" w:color="auto"/>
        <w:left w:val="none" w:sz="0" w:space="0" w:color="auto"/>
        <w:bottom w:val="none" w:sz="0" w:space="0" w:color="auto"/>
        <w:right w:val="none" w:sz="0" w:space="0" w:color="auto"/>
      </w:divBdr>
    </w:div>
    <w:div w:id="504631934">
      <w:bodyDiv w:val="1"/>
      <w:marLeft w:val="0"/>
      <w:marRight w:val="0"/>
      <w:marTop w:val="0"/>
      <w:marBottom w:val="0"/>
      <w:divBdr>
        <w:top w:val="none" w:sz="0" w:space="0" w:color="auto"/>
        <w:left w:val="none" w:sz="0" w:space="0" w:color="auto"/>
        <w:bottom w:val="none" w:sz="0" w:space="0" w:color="auto"/>
        <w:right w:val="none" w:sz="0" w:space="0" w:color="auto"/>
      </w:divBdr>
    </w:div>
    <w:div w:id="570578054">
      <w:bodyDiv w:val="1"/>
      <w:marLeft w:val="0"/>
      <w:marRight w:val="0"/>
      <w:marTop w:val="0"/>
      <w:marBottom w:val="0"/>
      <w:divBdr>
        <w:top w:val="none" w:sz="0" w:space="0" w:color="auto"/>
        <w:left w:val="none" w:sz="0" w:space="0" w:color="auto"/>
        <w:bottom w:val="none" w:sz="0" w:space="0" w:color="auto"/>
        <w:right w:val="none" w:sz="0" w:space="0" w:color="auto"/>
      </w:divBdr>
    </w:div>
    <w:div w:id="619382089">
      <w:bodyDiv w:val="1"/>
      <w:marLeft w:val="0"/>
      <w:marRight w:val="0"/>
      <w:marTop w:val="0"/>
      <w:marBottom w:val="0"/>
      <w:divBdr>
        <w:top w:val="none" w:sz="0" w:space="0" w:color="auto"/>
        <w:left w:val="none" w:sz="0" w:space="0" w:color="auto"/>
        <w:bottom w:val="none" w:sz="0" w:space="0" w:color="auto"/>
        <w:right w:val="none" w:sz="0" w:space="0" w:color="auto"/>
      </w:divBdr>
    </w:div>
    <w:div w:id="631987381">
      <w:bodyDiv w:val="1"/>
      <w:marLeft w:val="0"/>
      <w:marRight w:val="0"/>
      <w:marTop w:val="0"/>
      <w:marBottom w:val="0"/>
      <w:divBdr>
        <w:top w:val="none" w:sz="0" w:space="0" w:color="auto"/>
        <w:left w:val="none" w:sz="0" w:space="0" w:color="auto"/>
        <w:bottom w:val="none" w:sz="0" w:space="0" w:color="auto"/>
        <w:right w:val="none" w:sz="0" w:space="0" w:color="auto"/>
      </w:divBdr>
    </w:div>
    <w:div w:id="740715575">
      <w:bodyDiv w:val="1"/>
      <w:marLeft w:val="0"/>
      <w:marRight w:val="0"/>
      <w:marTop w:val="0"/>
      <w:marBottom w:val="0"/>
      <w:divBdr>
        <w:top w:val="none" w:sz="0" w:space="0" w:color="auto"/>
        <w:left w:val="none" w:sz="0" w:space="0" w:color="auto"/>
        <w:bottom w:val="none" w:sz="0" w:space="0" w:color="auto"/>
        <w:right w:val="none" w:sz="0" w:space="0" w:color="auto"/>
      </w:divBdr>
    </w:div>
    <w:div w:id="755709241">
      <w:bodyDiv w:val="1"/>
      <w:marLeft w:val="0"/>
      <w:marRight w:val="0"/>
      <w:marTop w:val="0"/>
      <w:marBottom w:val="0"/>
      <w:divBdr>
        <w:top w:val="none" w:sz="0" w:space="0" w:color="auto"/>
        <w:left w:val="none" w:sz="0" w:space="0" w:color="auto"/>
        <w:bottom w:val="none" w:sz="0" w:space="0" w:color="auto"/>
        <w:right w:val="none" w:sz="0" w:space="0" w:color="auto"/>
      </w:divBdr>
    </w:div>
    <w:div w:id="775253623">
      <w:bodyDiv w:val="1"/>
      <w:marLeft w:val="0"/>
      <w:marRight w:val="0"/>
      <w:marTop w:val="0"/>
      <w:marBottom w:val="0"/>
      <w:divBdr>
        <w:top w:val="none" w:sz="0" w:space="0" w:color="auto"/>
        <w:left w:val="none" w:sz="0" w:space="0" w:color="auto"/>
        <w:bottom w:val="none" w:sz="0" w:space="0" w:color="auto"/>
        <w:right w:val="none" w:sz="0" w:space="0" w:color="auto"/>
      </w:divBdr>
    </w:div>
    <w:div w:id="800535371">
      <w:bodyDiv w:val="1"/>
      <w:marLeft w:val="0"/>
      <w:marRight w:val="0"/>
      <w:marTop w:val="0"/>
      <w:marBottom w:val="0"/>
      <w:divBdr>
        <w:top w:val="none" w:sz="0" w:space="0" w:color="auto"/>
        <w:left w:val="none" w:sz="0" w:space="0" w:color="auto"/>
        <w:bottom w:val="none" w:sz="0" w:space="0" w:color="auto"/>
        <w:right w:val="none" w:sz="0" w:space="0" w:color="auto"/>
      </w:divBdr>
    </w:div>
    <w:div w:id="828013918">
      <w:bodyDiv w:val="1"/>
      <w:marLeft w:val="0"/>
      <w:marRight w:val="0"/>
      <w:marTop w:val="0"/>
      <w:marBottom w:val="0"/>
      <w:divBdr>
        <w:top w:val="none" w:sz="0" w:space="0" w:color="auto"/>
        <w:left w:val="none" w:sz="0" w:space="0" w:color="auto"/>
        <w:bottom w:val="none" w:sz="0" w:space="0" w:color="auto"/>
        <w:right w:val="none" w:sz="0" w:space="0" w:color="auto"/>
      </w:divBdr>
    </w:div>
    <w:div w:id="987898779">
      <w:bodyDiv w:val="1"/>
      <w:marLeft w:val="0"/>
      <w:marRight w:val="0"/>
      <w:marTop w:val="0"/>
      <w:marBottom w:val="0"/>
      <w:divBdr>
        <w:top w:val="none" w:sz="0" w:space="0" w:color="auto"/>
        <w:left w:val="none" w:sz="0" w:space="0" w:color="auto"/>
        <w:bottom w:val="none" w:sz="0" w:space="0" w:color="auto"/>
        <w:right w:val="none" w:sz="0" w:space="0" w:color="auto"/>
      </w:divBdr>
    </w:div>
    <w:div w:id="1032419551">
      <w:bodyDiv w:val="1"/>
      <w:marLeft w:val="0"/>
      <w:marRight w:val="0"/>
      <w:marTop w:val="0"/>
      <w:marBottom w:val="0"/>
      <w:divBdr>
        <w:top w:val="none" w:sz="0" w:space="0" w:color="auto"/>
        <w:left w:val="none" w:sz="0" w:space="0" w:color="auto"/>
        <w:bottom w:val="none" w:sz="0" w:space="0" w:color="auto"/>
        <w:right w:val="none" w:sz="0" w:space="0" w:color="auto"/>
      </w:divBdr>
    </w:div>
    <w:div w:id="1041903009">
      <w:bodyDiv w:val="1"/>
      <w:marLeft w:val="0"/>
      <w:marRight w:val="0"/>
      <w:marTop w:val="0"/>
      <w:marBottom w:val="0"/>
      <w:divBdr>
        <w:top w:val="none" w:sz="0" w:space="0" w:color="auto"/>
        <w:left w:val="none" w:sz="0" w:space="0" w:color="auto"/>
        <w:bottom w:val="none" w:sz="0" w:space="0" w:color="auto"/>
        <w:right w:val="none" w:sz="0" w:space="0" w:color="auto"/>
      </w:divBdr>
    </w:div>
    <w:div w:id="1117454723">
      <w:bodyDiv w:val="1"/>
      <w:marLeft w:val="0"/>
      <w:marRight w:val="0"/>
      <w:marTop w:val="0"/>
      <w:marBottom w:val="0"/>
      <w:divBdr>
        <w:top w:val="none" w:sz="0" w:space="0" w:color="auto"/>
        <w:left w:val="none" w:sz="0" w:space="0" w:color="auto"/>
        <w:bottom w:val="none" w:sz="0" w:space="0" w:color="auto"/>
        <w:right w:val="none" w:sz="0" w:space="0" w:color="auto"/>
      </w:divBdr>
    </w:div>
    <w:div w:id="1120682437">
      <w:bodyDiv w:val="1"/>
      <w:marLeft w:val="0"/>
      <w:marRight w:val="0"/>
      <w:marTop w:val="0"/>
      <w:marBottom w:val="0"/>
      <w:divBdr>
        <w:top w:val="none" w:sz="0" w:space="0" w:color="auto"/>
        <w:left w:val="none" w:sz="0" w:space="0" w:color="auto"/>
        <w:bottom w:val="none" w:sz="0" w:space="0" w:color="auto"/>
        <w:right w:val="none" w:sz="0" w:space="0" w:color="auto"/>
      </w:divBdr>
    </w:div>
    <w:div w:id="1134520451">
      <w:bodyDiv w:val="1"/>
      <w:marLeft w:val="0"/>
      <w:marRight w:val="0"/>
      <w:marTop w:val="0"/>
      <w:marBottom w:val="0"/>
      <w:divBdr>
        <w:top w:val="none" w:sz="0" w:space="0" w:color="auto"/>
        <w:left w:val="none" w:sz="0" w:space="0" w:color="auto"/>
        <w:bottom w:val="none" w:sz="0" w:space="0" w:color="auto"/>
        <w:right w:val="none" w:sz="0" w:space="0" w:color="auto"/>
      </w:divBdr>
    </w:div>
    <w:div w:id="1228609435">
      <w:bodyDiv w:val="1"/>
      <w:marLeft w:val="0"/>
      <w:marRight w:val="0"/>
      <w:marTop w:val="0"/>
      <w:marBottom w:val="0"/>
      <w:divBdr>
        <w:top w:val="none" w:sz="0" w:space="0" w:color="auto"/>
        <w:left w:val="none" w:sz="0" w:space="0" w:color="auto"/>
        <w:bottom w:val="none" w:sz="0" w:space="0" w:color="auto"/>
        <w:right w:val="none" w:sz="0" w:space="0" w:color="auto"/>
      </w:divBdr>
    </w:div>
    <w:div w:id="1244487085">
      <w:bodyDiv w:val="1"/>
      <w:marLeft w:val="0"/>
      <w:marRight w:val="0"/>
      <w:marTop w:val="0"/>
      <w:marBottom w:val="0"/>
      <w:divBdr>
        <w:top w:val="none" w:sz="0" w:space="0" w:color="auto"/>
        <w:left w:val="none" w:sz="0" w:space="0" w:color="auto"/>
        <w:bottom w:val="none" w:sz="0" w:space="0" w:color="auto"/>
        <w:right w:val="none" w:sz="0" w:space="0" w:color="auto"/>
      </w:divBdr>
    </w:div>
    <w:div w:id="1252004795">
      <w:bodyDiv w:val="1"/>
      <w:marLeft w:val="0"/>
      <w:marRight w:val="0"/>
      <w:marTop w:val="0"/>
      <w:marBottom w:val="0"/>
      <w:divBdr>
        <w:top w:val="none" w:sz="0" w:space="0" w:color="auto"/>
        <w:left w:val="none" w:sz="0" w:space="0" w:color="auto"/>
        <w:bottom w:val="none" w:sz="0" w:space="0" w:color="auto"/>
        <w:right w:val="none" w:sz="0" w:space="0" w:color="auto"/>
      </w:divBdr>
    </w:div>
    <w:div w:id="1256743707">
      <w:bodyDiv w:val="1"/>
      <w:marLeft w:val="0"/>
      <w:marRight w:val="0"/>
      <w:marTop w:val="0"/>
      <w:marBottom w:val="0"/>
      <w:divBdr>
        <w:top w:val="none" w:sz="0" w:space="0" w:color="auto"/>
        <w:left w:val="none" w:sz="0" w:space="0" w:color="auto"/>
        <w:bottom w:val="none" w:sz="0" w:space="0" w:color="auto"/>
        <w:right w:val="none" w:sz="0" w:space="0" w:color="auto"/>
      </w:divBdr>
    </w:div>
    <w:div w:id="1260218881">
      <w:bodyDiv w:val="1"/>
      <w:marLeft w:val="0"/>
      <w:marRight w:val="0"/>
      <w:marTop w:val="0"/>
      <w:marBottom w:val="0"/>
      <w:divBdr>
        <w:top w:val="none" w:sz="0" w:space="0" w:color="auto"/>
        <w:left w:val="none" w:sz="0" w:space="0" w:color="auto"/>
        <w:bottom w:val="none" w:sz="0" w:space="0" w:color="auto"/>
        <w:right w:val="none" w:sz="0" w:space="0" w:color="auto"/>
      </w:divBdr>
    </w:div>
    <w:div w:id="1305771697">
      <w:bodyDiv w:val="1"/>
      <w:marLeft w:val="0"/>
      <w:marRight w:val="0"/>
      <w:marTop w:val="0"/>
      <w:marBottom w:val="0"/>
      <w:divBdr>
        <w:top w:val="none" w:sz="0" w:space="0" w:color="auto"/>
        <w:left w:val="none" w:sz="0" w:space="0" w:color="auto"/>
        <w:bottom w:val="none" w:sz="0" w:space="0" w:color="auto"/>
        <w:right w:val="none" w:sz="0" w:space="0" w:color="auto"/>
      </w:divBdr>
    </w:div>
    <w:div w:id="1319336656">
      <w:bodyDiv w:val="1"/>
      <w:marLeft w:val="0"/>
      <w:marRight w:val="0"/>
      <w:marTop w:val="0"/>
      <w:marBottom w:val="0"/>
      <w:divBdr>
        <w:top w:val="none" w:sz="0" w:space="0" w:color="auto"/>
        <w:left w:val="none" w:sz="0" w:space="0" w:color="auto"/>
        <w:bottom w:val="none" w:sz="0" w:space="0" w:color="auto"/>
        <w:right w:val="none" w:sz="0" w:space="0" w:color="auto"/>
      </w:divBdr>
    </w:div>
    <w:div w:id="1377311549">
      <w:bodyDiv w:val="1"/>
      <w:marLeft w:val="0"/>
      <w:marRight w:val="0"/>
      <w:marTop w:val="0"/>
      <w:marBottom w:val="0"/>
      <w:divBdr>
        <w:top w:val="none" w:sz="0" w:space="0" w:color="auto"/>
        <w:left w:val="none" w:sz="0" w:space="0" w:color="auto"/>
        <w:bottom w:val="none" w:sz="0" w:space="0" w:color="auto"/>
        <w:right w:val="none" w:sz="0" w:space="0" w:color="auto"/>
      </w:divBdr>
    </w:div>
    <w:div w:id="1424373978">
      <w:bodyDiv w:val="1"/>
      <w:marLeft w:val="0"/>
      <w:marRight w:val="0"/>
      <w:marTop w:val="0"/>
      <w:marBottom w:val="0"/>
      <w:divBdr>
        <w:top w:val="none" w:sz="0" w:space="0" w:color="auto"/>
        <w:left w:val="none" w:sz="0" w:space="0" w:color="auto"/>
        <w:bottom w:val="none" w:sz="0" w:space="0" w:color="auto"/>
        <w:right w:val="none" w:sz="0" w:space="0" w:color="auto"/>
      </w:divBdr>
    </w:div>
    <w:div w:id="1434400916">
      <w:bodyDiv w:val="1"/>
      <w:marLeft w:val="0"/>
      <w:marRight w:val="0"/>
      <w:marTop w:val="0"/>
      <w:marBottom w:val="0"/>
      <w:divBdr>
        <w:top w:val="none" w:sz="0" w:space="0" w:color="auto"/>
        <w:left w:val="none" w:sz="0" w:space="0" w:color="auto"/>
        <w:bottom w:val="none" w:sz="0" w:space="0" w:color="auto"/>
        <w:right w:val="none" w:sz="0" w:space="0" w:color="auto"/>
      </w:divBdr>
    </w:div>
    <w:div w:id="1454053967">
      <w:bodyDiv w:val="1"/>
      <w:marLeft w:val="0"/>
      <w:marRight w:val="0"/>
      <w:marTop w:val="0"/>
      <w:marBottom w:val="0"/>
      <w:divBdr>
        <w:top w:val="none" w:sz="0" w:space="0" w:color="auto"/>
        <w:left w:val="none" w:sz="0" w:space="0" w:color="auto"/>
        <w:bottom w:val="none" w:sz="0" w:space="0" w:color="auto"/>
        <w:right w:val="none" w:sz="0" w:space="0" w:color="auto"/>
      </w:divBdr>
    </w:div>
    <w:div w:id="1523591514">
      <w:bodyDiv w:val="1"/>
      <w:marLeft w:val="0"/>
      <w:marRight w:val="0"/>
      <w:marTop w:val="0"/>
      <w:marBottom w:val="0"/>
      <w:divBdr>
        <w:top w:val="none" w:sz="0" w:space="0" w:color="auto"/>
        <w:left w:val="none" w:sz="0" w:space="0" w:color="auto"/>
        <w:bottom w:val="none" w:sz="0" w:space="0" w:color="auto"/>
        <w:right w:val="none" w:sz="0" w:space="0" w:color="auto"/>
      </w:divBdr>
    </w:div>
    <w:div w:id="1551259244">
      <w:bodyDiv w:val="1"/>
      <w:marLeft w:val="0"/>
      <w:marRight w:val="0"/>
      <w:marTop w:val="0"/>
      <w:marBottom w:val="0"/>
      <w:divBdr>
        <w:top w:val="none" w:sz="0" w:space="0" w:color="auto"/>
        <w:left w:val="none" w:sz="0" w:space="0" w:color="auto"/>
        <w:bottom w:val="none" w:sz="0" w:space="0" w:color="auto"/>
        <w:right w:val="none" w:sz="0" w:space="0" w:color="auto"/>
      </w:divBdr>
    </w:div>
    <w:div w:id="1609117749">
      <w:bodyDiv w:val="1"/>
      <w:marLeft w:val="0"/>
      <w:marRight w:val="0"/>
      <w:marTop w:val="0"/>
      <w:marBottom w:val="0"/>
      <w:divBdr>
        <w:top w:val="none" w:sz="0" w:space="0" w:color="auto"/>
        <w:left w:val="none" w:sz="0" w:space="0" w:color="auto"/>
        <w:bottom w:val="none" w:sz="0" w:space="0" w:color="auto"/>
        <w:right w:val="none" w:sz="0" w:space="0" w:color="auto"/>
      </w:divBdr>
    </w:div>
    <w:div w:id="1637026579">
      <w:bodyDiv w:val="1"/>
      <w:marLeft w:val="0"/>
      <w:marRight w:val="0"/>
      <w:marTop w:val="0"/>
      <w:marBottom w:val="0"/>
      <w:divBdr>
        <w:top w:val="none" w:sz="0" w:space="0" w:color="auto"/>
        <w:left w:val="none" w:sz="0" w:space="0" w:color="auto"/>
        <w:bottom w:val="none" w:sz="0" w:space="0" w:color="auto"/>
        <w:right w:val="none" w:sz="0" w:space="0" w:color="auto"/>
      </w:divBdr>
    </w:div>
    <w:div w:id="1671369129">
      <w:bodyDiv w:val="1"/>
      <w:marLeft w:val="0"/>
      <w:marRight w:val="0"/>
      <w:marTop w:val="0"/>
      <w:marBottom w:val="0"/>
      <w:divBdr>
        <w:top w:val="none" w:sz="0" w:space="0" w:color="auto"/>
        <w:left w:val="none" w:sz="0" w:space="0" w:color="auto"/>
        <w:bottom w:val="none" w:sz="0" w:space="0" w:color="auto"/>
        <w:right w:val="none" w:sz="0" w:space="0" w:color="auto"/>
      </w:divBdr>
    </w:div>
    <w:div w:id="1731805954">
      <w:bodyDiv w:val="1"/>
      <w:marLeft w:val="0"/>
      <w:marRight w:val="0"/>
      <w:marTop w:val="0"/>
      <w:marBottom w:val="0"/>
      <w:divBdr>
        <w:top w:val="none" w:sz="0" w:space="0" w:color="auto"/>
        <w:left w:val="none" w:sz="0" w:space="0" w:color="auto"/>
        <w:bottom w:val="none" w:sz="0" w:space="0" w:color="auto"/>
        <w:right w:val="none" w:sz="0" w:space="0" w:color="auto"/>
      </w:divBdr>
    </w:div>
    <w:div w:id="1821725396">
      <w:bodyDiv w:val="1"/>
      <w:marLeft w:val="0"/>
      <w:marRight w:val="0"/>
      <w:marTop w:val="0"/>
      <w:marBottom w:val="0"/>
      <w:divBdr>
        <w:top w:val="none" w:sz="0" w:space="0" w:color="auto"/>
        <w:left w:val="none" w:sz="0" w:space="0" w:color="auto"/>
        <w:bottom w:val="none" w:sz="0" w:space="0" w:color="auto"/>
        <w:right w:val="none" w:sz="0" w:space="0" w:color="auto"/>
      </w:divBdr>
    </w:div>
    <w:div w:id="1867283187">
      <w:bodyDiv w:val="1"/>
      <w:marLeft w:val="0"/>
      <w:marRight w:val="0"/>
      <w:marTop w:val="0"/>
      <w:marBottom w:val="0"/>
      <w:divBdr>
        <w:top w:val="none" w:sz="0" w:space="0" w:color="auto"/>
        <w:left w:val="none" w:sz="0" w:space="0" w:color="auto"/>
        <w:bottom w:val="none" w:sz="0" w:space="0" w:color="auto"/>
        <w:right w:val="none" w:sz="0" w:space="0" w:color="auto"/>
      </w:divBdr>
    </w:div>
    <w:div w:id="1874880252">
      <w:bodyDiv w:val="1"/>
      <w:marLeft w:val="0"/>
      <w:marRight w:val="0"/>
      <w:marTop w:val="0"/>
      <w:marBottom w:val="0"/>
      <w:divBdr>
        <w:top w:val="none" w:sz="0" w:space="0" w:color="auto"/>
        <w:left w:val="none" w:sz="0" w:space="0" w:color="auto"/>
        <w:bottom w:val="none" w:sz="0" w:space="0" w:color="auto"/>
        <w:right w:val="none" w:sz="0" w:space="0" w:color="auto"/>
      </w:divBdr>
    </w:div>
    <w:div w:id="1886795799">
      <w:bodyDiv w:val="1"/>
      <w:marLeft w:val="0"/>
      <w:marRight w:val="0"/>
      <w:marTop w:val="0"/>
      <w:marBottom w:val="0"/>
      <w:divBdr>
        <w:top w:val="none" w:sz="0" w:space="0" w:color="auto"/>
        <w:left w:val="none" w:sz="0" w:space="0" w:color="auto"/>
        <w:bottom w:val="none" w:sz="0" w:space="0" w:color="auto"/>
        <w:right w:val="none" w:sz="0" w:space="0" w:color="auto"/>
      </w:divBdr>
    </w:div>
    <w:div w:id="1900937899">
      <w:bodyDiv w:val="1"/>
      <w:marLeft w:val="0"/>
      <w:marRight w:val="0"/>
      <w:marTop w:val="0"/>
      <w:marBottom w:val="0"/>
      <w:divBdr>
        <w:top w:val="none" w:sz="0" w:space="0" w:color="auto"/>
        <w:left w:val="none" w:sz="0" w:space="0" w:color="auto"/>
        <w:bottom w:val="none" w:sz="0" w:space="0" w:color="auto"/>
        <w:right w:val="none" w:sz="0" w:space="0" w:color="auto"/>
      </w:divBdr>
    </w:div>
    <w:div w:id="1911959490">
      <w:bodyDiv w:val="1"/>
      <w:marLeft w:val="0"/>
      <w:marRight w:val="0"/>
      <w:marTop w:val="0"/>
      <w:marBottom w:val="0"/>
      <w:divBdr>
        <w:top w:val="none" w:sz="0" w:space="0" w:color="auto"/>
        <w:left w:val="none" w:sz="0" w:space="0" w:color="auto"/>
        <w:bottom w:val="none" w:sz="0" w:space="0" w:color="auto"/>
        <w:right w:val="none" w:sz="0" w:space="0" w:color="auto"/>
      </w:divBdr>
    </w:div>
    <w:div w:id="1921330379">
      <w:bodyDiv w:val="1"/>
      <w:marLeft w:val="0"/>
      <w:marRight w:val="0"/>
      <w:marTop w:val="0"/>
      <w:marBottom w:val="0"/>
      <w:divBdr>
        <w:top w:val="none" w:sz="0" w:space="0" w:color="auto"/>
        <w:left w:val="none" w:sz="0" w:space="0" w:color="auto"/>
        <w:bottom w:val="none" w:sz="0" w:space="0" w:color="auto"/>
        <w:right w:val="none" w:sz="0" w:space="0" w:color="auto"/>
      </w:divBdr>
    </w:div>
    <w:div w:id="1947618229">
      <w:bodyDiv w:val="1"/>
      <w:marLeft w:val="0"/>
      <w:marRight w:val="0"/>
      <w:marTop w:val="0"/>
      <w:marBottom w:val="0"/>
      <w:divBdr>
        <w:top w:val="none" w:sz="0" w:space="0" w:color="auto"/>
        <w:left w:val="none" w:sz="0" w:space="0" w:color="auto"/>
        <w:bottom w:val="none" w:sz="0" w:space="0" w:color="auto"/>
        <w:right w:val="none" w:sz="0" w:space="0" w:color="auto"/>
      </w:divBdr>
    </w:div>
    <w:div w:id="2031225521">
      <w:bodyDiv w:val="1"/>
      <w:marLeft w:val="0"/>
      <w:marRight w:val="0"/>
      <w:marTop w:val="0"/>
      <w:marBottom w:val="0"/>
      <w:divBdr>
        <w:top w:val="none" w:sz="0" w:space="0" w:color="auto"/>
        <w:left w:val="none" w:sz="0" w:space="0" w:color="auto"/>
        <w:bottom w:val="none" w:sz="0" w:space="0" w:color="auto"/>
        <w:right w:val="none" w:sz="0" w:space="0" w:color="auto"/>
      </w:divBdr>
    </w:div>
    <w:div w:id="207527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7274</Words>
  <Characters>41467</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MITI</dc:creator>
  <cp:keywords/>
  <dc:description/>
  <cp:lastModifiedBy>Ettienne</cp:lastModifiedBy>
  <cp:revision>15</cp:revision>
  <cp:lastPrinted>2023-04-19T16:38:00Z</cp:lastPrinted>
  <dcterms:created xsi:type="dcterms:W3CDTF">2021-10-12T08:07:00Z</dcterms:created>
  <dcterms:modified xsi:type="dcterms:W3CDTF">2023-04-19T16:39:00Z</dcterms:modified>
</cp:coreProperties>
</file>